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B8" w:rsidRPr="007543C5" w:rsidRDefault="00D677FE" w:rsidP="00C30EFE">
      <w:pPr>
        <w:pStyle w:val="Titre"/>
        <w:pBdr>
          <w:top w:val="single" w:sz="12" w:space="5" w:color="000000"/>
          <w:bottom w:val="single" w:sz="12" w:space="0" w:color="000000"/>
        </w:pBdr>
        <w:spacing w:before="0"/>
        <w:rPr>
          <w:rFonts w:ascii="Times New Roman" w:hAnsi="Times New Roman" w:cs="Times New Roman"/>
          <w:color w:val="000000" w:themeColor="text1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43C5">
        <w:rPr>
          <w:rFonts w:ascii="Times New Roman" w:hAnsi="Times New Roman" w:cs="Times New Roman"/>
          <w:color w:val="000000" w:themeColor="text1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Suggestions de la BUFR SPSE</w:t>
      </w:r>
    </w:p>
    <w:p w:rsidR="00514CFF" w:rsidRPr="0016287A" w:rsidRDefault="0016287A" w:rsidP="00C30EFE">
      <w:pPr>
        <w:pStyle w:val="Titre"/>
        <w:pBdr>
          <w:top w:val="single" w:sz="12" w:space="5" w:color="000000"/>
          <w:bottom w:val="single" w:sz="12" w:space="0" w:color="000000"/>
        </w:pBdr>
        <w:spacing w:before="0"/>
        <w:rPr>
          <w:rFonts w:ascii="Times New Roman" w:hAnsi="Times New Roman" w:cs="Times New Roman"/>
          <w:i/>
          <w:color w:val="009900"/>
          <w:sz w:val="44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287A">
        <w:rPr>
          <w:rFonts w:ascii="Times New Roman" w:hAnsi="Times New Roman" w:cs="Times New Roman"/>
          <w:i/>
          <w:color w:val="009900"/>
          <w:sz w:val="44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Septembre</w:t>
      </w:r>
      <w:r w:rsidR="00C14249" w:rsidRPr="0016287A">
        <w:rPr>
          <w:rFonts w:ascii="Times New Roman" w:hAnsi="Times New Roman" w:cs="Times New Roman"/>
          <w:i/>
          <w:color w:val="009900"/>
          <w:sz w:val="44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tbl>
      <w:tblPr>
        <w:tblStyle w:val="Grilledutableau"/>
        <w:tblW w:w="0" w:type="auto"/>
        <w:tblInd w:w="-284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4"/>
        <w:gridCol w:w="3819"/>
        <w:gridCol w:w="3147"/>
        <w:gridCol w:w="4096"/>
        <w:gridCol w:w="1732"/>
        <w:gridCol w:w="1894"/>
      </w:tblGrid>
      <w:tr w:rsidR="00DA34B8" w:rsidTr="00520A5A">
        <w:trPr>
          <w:trHeight w:val="1344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2D5B" w:rsidRDefault="00600F93" w:rsidP="004D6323">
            <w:pPr>
              <w:spacing w:line="360" w:lineRule="auto"/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4"/>
                <w:szCs w:val="3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77B77932" wp14:editId="54B17C82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220980</wp:posOffset>
                      </wp:positionV>
                      <wp:extent cx="3133725" cy="409575"/>
                      <wp:effectExtent l="57150" t="38100" r="66675" b="85725"/>
                      <wp:wrapNone/>
                      <wp:docPr id="9" name="Rectangle à coins arrondi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4095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0">
                                <a:schemeClr val="accent2"/>
                              </a:lnRef>
                              <a:fillRef idx="3">
                                <a:schemeClr val="accent2"/>
                              </a:fillRef>
                              <a:effectRef idx="3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00F93" w:rsidRPr="00600F93" w:rsidRDefault="00600F93" w:rsidP="00600F93">
                                  <w:pPr>
                                    <w:rPr>
                                      <w:rFonts w:ascii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32"/>
                                      <w:szCs w:val="34"/>
                                    </w:rPr>
                                    <w:t>SÉMINAIRES/CONFÉRENCES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B77932" id="Rectangle à coins arrondis 9" o:spid="_x0000_s1026" style="position:absolute;margin-left:-2.8pt;margin-top:17.4pt;width:246.75pt;height:32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RI0owIAAKoFAAAOAAAAZHJzL2Uyb0RvYy54bWysVM1OGzEQvlfqO1i+l80vkIgNikBUlSgg&#10;oOLseO3Eku1xbSe76dP0XfpiHXs324jSQ6tevPP/t9/MxWVjNNkJHxTYkg5PBpQIy6FSdl3SL883&#10;H84pCZHZimmwoqR7Eejl4v27i9rNxQg2oCvhCQaxYV67km5idPOiCHwjDAsn4IRFpQRvWETWr4vK&#10;sxqjG12MBoPTogZfOQ9chIDS61ZJFzm+lILHeymDiESXFGuL+fX5XaW3WFyw+dozt1G8K4P9QxWG&#10;KYtJ+1DXLDKy9eq3UEZxDwFkPOFgCpBScZF7wG6Gg1fdPG2YE7kXHE5w/ZjC/wvL73YPnqiqpDNK&#10;LDP4ix5xaMyutSA/vhMOygbCvAdbqUBmaWC1C3P0e3IPvuMCkqn7RnqTvtgXafKQ9/2QRRMJR+F4&#10;OB6fjaaUcNRNBrPp2TQFLX55Ox/iRwGGJKKkHra2SkXlAbPdbYit/cEuZQygVXWjtM5MQo+40p7s&#10;GP53xrmw8TS76635DFUrR/wMOgSgGHHSis8PYiwp4zBFygUeJSnSENq2MxX3WqTU2j4KifPM3f+x&#10;llHXcbZOVhIr7x3HudI+9XETB8fOPrmKjPK/ce49cmawsXc2yoJ/K7uOw65k2drjPI76TmRsVk0H&#10;hxVUe0SVh3bdguM3Cn/lLQvxgXncL9xEvBnxHh+poS4pdBQlG/Df3pIne4Q9aimpcV9LGr5umReU&#10;6E8WF2I2nEzSgmdmMj0bIeOPNatjjd2aK0BoDPE6OZ7JZB/1gZQezAuelmXKiipmOeYuKY/+wFzF&#10;9o7gceJiucxmuNSOxVv75HgKngacUPrcvDDvOjxH3IQ7OOw2m79CdGubPC0stxGkynBPI27n2o0e&#10;D0IGZXe80sU55rPVrxO7+AkAAP//AwBQSwMEFAAGAAgAAAAhAEmMnYfdAAAACAEAAA8AAABkcnMv&#10;ZG93bnJldi54bWxMj8FOwzAQRO9I/IO1SNxaB1pCErKpKBJVxa0F7m68TSLidRS7qfv3mBM9jmY0&#10;86ZcBdOLiUbXWUZ4mCcgiGurO24Qvj7fZxkI5xVr1VsmhAs5WFW3N6UqtD3zjqa9b0QsYVcohNb7&#10;oZDS1S0Z5eZ2II7e0Y5G+SjHRupRnWO56eVjkqTSqI7jQqsGemup/tmfDAJNLs3kevOtt5ewyT6O&#10;a9qGHeL9XXh9AeEp+P8w/OFHdKgi08GeWDvRI8ye0phEWCzjg+gvs+ccxAEhzxcgq1JeH6h+AQAA&#10;//8DAFBLAQItABQABgAIAAAAIQC2gziS/gAAAOEBAAATAAAAAAAAAAAAAAAAAAAAAABbQ29udGVu&#10;dF9UeXBlc10ueG1sUEsBAi0AFAAGAAgAAAAhADj9If/WAAAAlAEAAAsAAAAAAAAAAAAAAAAALwEA&#10;AF9yZWxzLy5yZWxzUEsBAi0AFAAGAAgAAAAhAK8xEjSjAgAAqgUAAA4AAAAAAAAAAAAAAAAALgIA&#10;AGRycy9lMm9Eb2MueG1sUEsBAi0AFAAGAAgAAAAhAEmMnYfdAAAACAEAAA8AAAAAAAAAAAAAAAAA&#10;/QQAAGRycy9kb3ducmV2LnhtbFBLBQYAAAAABAAEAPMAAAAHBgAAAAA=&#10;" fillcolor="#e2efd9 [665]" stroked="f">
                      <v:shadow on="t" color="black" opacity="41287f" offset="0,1.5pt"/>
                      <v:textbox>
                        <w:txbxContent>
                          <w:p w:rsidR="00600F93" w:rsidRPr="00600F93" w:rsidRDefault="00600F93" w:rsidP="00600F93">
                            <w:pPr>
                              <w:rPr>
                                <w:rFonts w:ascii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4"/>
                              </w:rPr>
                              <w:t>SÉMINAIRES/CONFÉRENCES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A34B8" w:rsidRPr="00C86514" w:rsidRDefault="00DA34B8" w:rsidP="004D6323">
            <w:pPr>
              <w:spacing w:line="360" w:lineRule="auto"/>
              <w:rPr>
                <w:rFonts w:ascii="Times New Roman" w:hAnsi="Times New Roman" w:cs="Times New Roman"/>
                <w:b/>
                <w:sz w:val="34"/>
                <w:szCs w:val="34"/>
              </w:rPr>
            </w:pPr>
          </w:p>
        </w:tc>
      </w:tr>
      <w:tr w:rsidR="00D7620A" w:rsidTr="00EA372D">
        <w:trPr>
          <w:trHeight w:val="283"/>
        </w:trPr>
        <w:tc>
          <w:tcPr>
            <w:tcW w:w="994" w:type="dxa"/>
            <w:tcBorders>
              <w:top w:val="single" w:sz="4" w:space="0" w:color="auto"/>
            </w:tcBorders>
          </w:tcPr>
          <w:p w:rsidR="00DA34B8" w:rsidRPr="00520A5A" w:rsidRDefault="00C07D4E" w:rsidP="00BE15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📆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4B8"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819" w:type="dxa"/>
            <w:tcBorders>
              <w:top w:val="single" w:sz="4" w:space="0" w:color="auto"/>
            </w:tcBorders>
          </w:tcPr>
          <w:p w:rsidR="00DA34B8" w:rsidRPr="00520A5A" w:rsidRDefault="00C07D4E" w:rsidP="00BE15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🖊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️ </w:t>
            </w:r>
            <w:r w:rsidR="00DA34B8"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>Intitulé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4B8" w:rsidRPr="00520A5A" w:rsidRDefault="00C07D4E" w:rsidP="00BE15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🏢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4B8"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>Organisme</w:t>
            </w:r>
          </w:p>
        </w:tc>
        <w:tc>
          <w:tcPr>
            <w:tcW w:w="4096" w:type="dxa"/>
            <w:tcBorders>
              <w:top w:val="single" w:sz="4" w:space="0" w:color="auto"/>
            </w:tcBorders>
          </w:tcPr>
          <w:p w:rsidR="00DA34B8" w:rsidRPr="00520A5A" w:rsidRDefault="00C07D4E" w:rsidP="00BE15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📍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4B8"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>Lieu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:rsidR="00DA34B8" w:rsidRPr="00520A5A" w:rsidRDefault="00C07D4E" w:rsidP="00EA3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🕐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372D">
              <w:rPr>
                <w:rFonts w:ascii="Times New Roman" w:hAnsi="Times New Roman" w:cs="Times New Roman"/>
                <w:b/>
                <w:sz w:val="24"/>
                <w:szCs w:val="24"/>
              </w:rPr>
              <w:t>Programme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34B8" w:rsidRPr="00520A5A" w:rsidRDefault="00C07D4E" w:rsidP="00BE15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📓</w:t>
            </w:r>
            <w:r w:rsidR="00DA34B8"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>Spécialité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tcBorders>
              <w:top w:val="single" w:sz="18" w:space="0" w:color="auto"/>
            </w:tcBorders>
            <w:vAlign w:val="center"/>
          </w:tcPr>
          <w:p w:rsidR="001F7918" w:rsidRPr="00083594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14-16/09</w:t>
            </w:r>
          </w:p>
        </w:tc>
        <w:tc>
          <w:tcPr>
            <w:tcW w:w="3819" w:type="dxa"/>
            <w:tcBorders>
              <w:top w:val="single" w:sz="18" w:space="0" w:color="auto"/>
            </w:tcBorders>
            <w:vAlign w:val="center"/>
          </w:tcPr>
          <w:p w:rsidR="001F7918" w:rsidRPr="00520A5A" w:rsidRDefault="005143D5" w:rsidP="00EA37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Les psychédéliques en santé mentale. De la recherche à la pratique clinique…</w:t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:rsidR="001F7918" w:rsidRPr="00520A5A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Centre Pierre Janet, Université de Lorraine</w:t>
            </w:r>
          </w:p>
        </w:tc>
        <w:tc>
          <w:tcPr>
            <w:tcW w:w="4096" w:type="dxa"/>
            <w:tcBorders>
              <w:top w:val="single" w:sz="18" w:space="0" w:color="auto"/>
            </w:tcBorders>
            <w:vAlign w:val="center"/>
          </w:tcPr>
          <w:p w:rsidR="001F7918" w:rsidRPr="00520A5A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Amphithéâtre 3, Bâtiment Simone Veil, Ile du </w:t>
            </w:r>
            <w:proofErr w:type="spellStart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Saulcy</w:t>
            </w:r>
            <w:proofErr w:type="spellEnd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, 57000 Metz</w:t>
            </w:r>
          </w:p>
        </w:tc>
        <w:tc>
          <w:tcPr>
            <w:tcW w:w="1732" w:type="dxa"/>
            <w:tcBorders>
              <w:top w:val="single" w:sz="18" w:space="0" w:color="auto"/>
            </w:tcBorders>
          </w:tcPr>
          <w:p w:rsidR="001F7918" w:rsidRPr="00520A5A" w:rsidRDefault="00D15CEB" w:rsidP="00EA372D">
            <w:pPr>
              <w:jc w:val="center"/>
              <w:rPr>
                <w:sz w:val="24"/>
                <w:szCs w:val="24"/>
              </w:rPr>
            </w:pPr>
            <w:r w:rsidRPr="00520A5A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782E472D" wp14:editId="5FE4A714">
                  <wp:extent cx="666750" cy="6667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228" cy="667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8" w:space="0" w:color="auto"/>
            </w:tcBorders>
            <w:vAlign w:val="center"/>
          </w:tcPr>
          <w:p w:rsidR="001F7918" w:rsidRPr="00520A5A" w:rsidRDefault="005143D5" w:rsidP="00EA372D">
            <w:pPr>
              <w:rPr>
                <w:rFonts w:ascii="Times New Roman" w:hAnsi="Times New Roman" w:cs="Times New Roman"/>
                <w:color w:val="FF3399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Psychanalyse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5143D5" w:rsidRPr="00083594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16 -19/09</w:t>
            </w:r>
          </w:p>
        </w:tc>
        <w:tc>
          <w:tcPr>
            <w:tcW w:w="3819" w:type="dxa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56ᵉ Congrès de la </w:t>
            </w:r>
            <w:proofErr w:type="spellStart"/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European</w:t>
            </w:r>
            <w:proofErr w:type="spellEnd"/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Association for </w:t>
            </w:r>
            <w:proofErr w:type="spellStart"/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Behavioural</w:t>
            </w:r>
            <w:proofErr w:type="spellEnd"/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and Cognitive </w:t>
            </w:r>
            <w:proofErr w:type="spellStart"/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Therapies</w:t>
            </w:r>
            <w:proofErr w:type="spellEnd"/>
          </w:p>
        </w:tc>
        <w:tc>
          <w:tcPr>
            <w:tcW w:w="0" w:type="auto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EABCT</w:t>
            </w:r>
            <w:r w:rsidRPr="00520A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4096" w:type="dxa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Square - Brussels Convention Centre, Belgique</w:t>
            </w:r>
          </w:p>
        </w:tc>
        <w:tc>
          <w:tcPr>
            <w:tcW w:w="1732" w:type="dxa"/>
          </w:tcPr>
          <w:p w:rsidR="005143D5" w:rsidRPr="00520A5A" w:rsidRDefault="00D15CEB" w:rsidP="00EA372D">
            <w:pPr>
              <w:jc w:val="center"/>
              <w:rPr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fr-FR"/>
              </w:rPr>
              <w:drawing>
                <wp:inline distT="0" distB="0" distL="0" distR="0" wp14:anchorId="59E26919" wp14:editId="0C1430EB">
                  <wp:extent cx="657225" cy="657225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color w:val="FF3399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TCC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5143D5" w:rsidRPr="00083594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18-20/09</w:t>
            </w:r>
          </w:p>
        </w:tc>
        <w:tc>
          <w:tcPr>
            <w:tcW w:w="3819" w:type="dxa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Le contre-transfert à l’épreuve : l’écoute du tragique de l’existence</w:t>
            </w:r>
          </w:p>
        </w:tc>
        <w:tc>
          <w:tcPr>
            <w:tcW w:w="0" w:type="auto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SEPEA</w:t>
            </w:r>
            <w:r w:rsidRPr="00520A5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4096" w:type="dxa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Visio + Association Notre-Dame des Champs, 92 bis, boulevard Montparnasse</w:t>
            </w:r>
            <w:r w:rsidR="00520A5A" w:rsidRPr="00520A5A">
              <w:rPr>
                <w:rFonts w:ascii="Times New Roman" w:hAnsi="Times New Roman" w:cs="Times New Roman"/>
                <w:sz w:val="24"/>
                <w:szCs w:val="24"/>
              </w:rPr>
              <w:t>, 75014 P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aris</w:t>
            </w:r>
          </w:p>
        </w:tc>
        <w:tc>
          <w:tcPr>
            <w:tcW w:w="1732" w:type="dxa"/>
          </w:tcPr>
          <w:p w:rsidR="005143D5" w:rsidRPr="00520A5A" w:rsidRDefault="005143D5" w:rsidP="00EA37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fr-FR"/>
              </w:rPr>
              <w:drawing>
                <wp:inline distT="0" distB="0" distL="0" distR="0" wp14:anchorId="206C9FD3" wp14:editId="131E4858">
                  <wp:extent cx="676275" cy="676275"/>
                  <wp:effectExtent l="0" t="0" r="9525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5143D5" w:rsidRPr="00520A5A" w:rsidRDefault="005143D5" w:rsidP="00EA372D">
            <w:pPr>
              <w:rPr>
                <w:rFonts w:ascii="Times New Roman" w:hAnsi="Times New Roman" w:cs="Times New Roman"/>
                <w:color w:val="00808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Psychanalyse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5143D5" w:rsidRPr="00083594" w:rsidRDefault="00D7620A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22-25/09</w:t>
            </w:r>
          </w:p>
        </w:tc>
        <w:tc>
          <w:tcPr>
            <w:tcW w:w="3819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74</w:t>
            </w:r>
            <w:r w:rsidRPr="00D7620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journées nationales d’études de l’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APsyEN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Adolescence sous contrôle : de l’évaluation à la (d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é)mesure</w:t>
            </w:r>
          </w:p>
        </w:tc>
        <w:tc>
          <w:tcPr>
            <w:tcW w:w="0" w:type="auto"/>
            <w:vAlign w:val="center"/>
          </w:tcPr>
          <w:p w:rsidR="005143D5" w:rsidRPr="00520A5A" w:rsidRDefault="00D7620A" w:rsidP="00EA372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APsyEN</w:t>
            </w:r>
            <w:r w:rsidRPr="00D7620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4096" w:type="dxa"/>
            <w:vAlign w:val="center"/>
          </w:tcPr>
          <w:p w:rsidR="005143D5" w:rsidRPr="00520A5A" w:rsidRDefault="00D7620A" w:rsidP="00EA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Salle des Catherinettes, </w:t>
            </w:r>
            <w:r w:rsidRPr="00D7620A">
              <w:rPr>
                <w:rFonts w:ascii="Times New Roman" w:hAnsi="Times New Roman" w:cs="Times New Roman"/>
                <w:sz w:val="24"/>
                <w:szCs w:val="24"/>
              </w:rPr>
              <w:t>8 Rue Kléber, 68000 Colmar</w:t>
            </w:r>
          </w:p>
        </w:tc>
        <w:tc>
          <w:tcPr>
            <w:tcW w:w="1732" w:type="dxa"/>
          </w:tcPr>
          <w:p w:rsidR="005143D5" w:rsidRPr="00520A5A" w:rsidRDefault="00D7620A" w:rsidP="00EA372D">
            <w:pPr>
              <w:jc w:val="center"/>
              <w:rPr>
                <w:sz w:val="24"/>
                <w:szCs w:val="24"/>
              </w:rPr>
            </w:pPr>
            <w:r w:rsidRPr="00D7620A">
              <w:rPr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167076</wp:posOffset>
                  </wp:positionH>
                  <wp:positionV relativeFrom="paragraph">
                    <wp:posOffset>62865</wp:posOffset>
                  </wp:positionV>
                  <wp:extent cx="590080" cy="586974"/>
                  <wp:effectExtent l="0" t="0" r="635" b="3810"/>
                  <wp:wrapNone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8000" r="7556" b="8000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590080" cy="586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:rsidR="005143D5" w:rsidRPr="00D7620A" w:rsidRDefault="00D7620A" w:rsidP="00EA372D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D7620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Psychologie de l’éducation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D7620A" w:rsidRPr="00083594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25/09</w:t>
            </w:r>
          </w:p>
        </w:tc>
        <w:tc>
          <w:tcPr>
            <w:tcW w:w="3819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Colloque AFRC 2026 : Innovation et remédiation cognitive</w:t>
            </w:r>
          </w:p>
        </w:tc>
        <w:tc>
          <w:tcPr>
            <w:tcW w:w="0" w:type="auto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AFRC</w:t>
            </w:r>
            <w:r w:rsidRPr="00520A5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096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Hôtel du département de la Haute-Vienne, 11 rue François </w:t>
            </w:r>
            <w:proofErr w:type="spellStart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Chénieux</w:t>
            </w:r>
            <w:proofErr w:type="spellEnd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, Limoges</w:t>
            </w:r>
          </w:p>
        </w:tc>
        <w:tc>
          <w:tcPr>
            <w:tcW w:w="1732" w:type="dxa"/>
          </w:tcPr>
          <w:p w:rsidR="00D7620A" w:rsidRPr="00520A5A" w:rsidRDefault="00D7620A" w:rsidP="00D7620A">
            <w:pPr>
              <w:jc w:val="center"/>
              <w:rPr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fr-FR"/>
              </w:rPr>
              <w:drawing>
                <wp:inline distT="0" distB="0" distL="0" distR="0" wp14:anchorId="0171CC2A" wp14:editId="05B2053C">
                  <wp:extent cx="657225" cy="657225"/>
                  <wp:effectExtent l="0" t="0" r="9525" b="9525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00808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008080"/>
                <w:sz w:val="24"/>
                <w:szCs w:val="24"/>
              </w:rPr>
              <w:t>Psychologie cognitive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D7620A" w:rsidRPr="00083594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26/09</w:t>
            </w:r>
          </w:p>
        </w:tc>
        <w:tc>
          <w:tcPr>
            <w:tcW w:w="3819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>La situation projective et ses transferts</w:t>
            </w:r>
          </w:p>
        </w:tc>
        <w:tc>
          <w:tcPr>
            <w:tcW w:w="0" w:type="auto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Société du Rorschach et des Méthodes projectives de langue française</w:t>
            </w:r>
          </w:p>
        </w:tc>
        <w:tc>
          <w:tcPr>
            <w:tcW w:w="4096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Grand Amphithéâtre Palais </w:t>
            </w:r>
            <w:proofErr w:type="spellStart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Hirs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spellEnd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, 16 quai Claude Bernard, 69007, Lyon</w:t>
            </w:r>
          </w:p>
        </w:tc>
        <w:tc>
          <w:tcPr>
            <w:tcW w:w="1732" w:type="dxa"/>
          </w:tcPr>
          <w:p w:rsidR="00D7620A" w:rsidRPr="00520A5A" w:rsidRDefault="00D7620A" w:rsidP="00D762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fr-FR"/>
              </w:rPr>
              <w:drawing>
                <wp:inline distT="0" distB="0" distL="0" distR="0" wp14:anchorId="7FDB0518" wp14:editId="105F540C">
                  <wp:extent cx="666750" cy="666750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00808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Psychanalyse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D7620A" w:rsidRPr="00083594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29/09</w:t>
            </w:r>
          </w:p>
        </w:tc>
        <w:tc>
          <w:tcPr>
            <w:tcW w:w="3819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35</w:t>
            </w:r>
            <w:r w:rsidRPr="00520A5A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Colloque de l’AFAR  Médiations thérapeutiques et arts-thérapies en institution : sortir des indications aléatoires</w:t>
            </w:r>
          </w:p>
        </w:tc>
        <w:tc>
          <w:tcPr>
            <w:tcW w:w="0" w:type="auto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AFAR</w:t>
            </w:r>
          </w:p>
        </w:tc>
        <w:tc>
          <w:tcPr>
            <w:tcW w:w="4096" w:type="dxa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Cité Internationale des Arts, 18 rue de l’Hôtel de Ville, 74004 Paris</w:t>
            </w:r>
          </w:p>
        </w:tc>
        <w:tc>
          <w:tcPr>
            <w:tcW w:w="1732" w:type="dxa"/>
          </w:tcPr>
          <w:p w:rsidR="00D7620A" w:rsidRPr="00520A5A" w:rsidRDefault="00D7620A" w:rsidP="00D762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fr-FR"/>
              </w:rPr>
              <w:drawing>
                <wp:inline distT="0" distB="0" distL="0" distR="0" wp14:anchorId="52AAF789" wp14:editId="03E71DD0">
                  <wp:extent cx="704850" cy="70485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D7620A" w:rsidRPr="00EA372D" w:rsidRDefault="00D7620A" w:rsidP="00D7620A">
            <w:pPr>
              <w:rPr>
                <w:rFonts w:ascii="Times New Roman" w:hAnsi="Times New Roman" w:cs="Times New Roman"/>
                <w:color w:val="006699"/>
                <w:sz w:val="24"/>
                <w:szCs w:val="24"/>
              </w:rPr>
            </w:pPr>
            <w:r w:rsidRPr="00EA372D">
              <w:rPr>
                <w:rFonts w:ascii="Times New Roman" w:hAnsi="Times New Roman" w:cs="Times New Roman"/>
                <w:color w:val="006699"/>
                <w:sz w:val="24"/>
                <w:szCs w:val="24"/>
              </w:rPr>
              <w:t>Thérapies</w:t>
            </w:r>
          </w:p>
        </w:tc>
      </w:tr>
      <w:tr w:rsidR="00D7620A" w:rsidTr="00EA372D">
        <w:trPr>
          <w:trHeight w:val="964"/>
        </w:trPr>
        <w:tc>
          <w:tcPr>
            <w:tcW w:w="994" w:type="dxa"/>
            <w:vAlign w:val="center"/>
          </w:tcPr>
          <w:p w:rsidR="00D7620A" w:rsidRPr="00083594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594">
              <w:rPr>
                <w:rFonts w:ascii="Times New Roman" w:hAnsi="Times New Roman" w:cs="Times New Roman"/>
                <w:sz w:val="24"/>
                <w:szCs w:val="24"/>
              </w:rPr>
              <w:t>29/09</w:t>
            </w:r>
          </w:p>
        </w:tc>
        <w:tc>
          <w:tcPr>
            <w:tcW w:w="3819" w:type="dxa"/>
            <w:vAlign w:val="center"/>
          </w:tcPr>
          <w:p w:rsidR="00D7620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Soins relationnels en psychogériatrie et psychiatrie de la personne âgée</w:t>
            </w:r>
          </w:p>
        </w:tc>
        <w:tc>
          <w:tcPr>
            <w:tcW w:w="0" w:type="auto"/>
            <w:vAlign w:val="center"/>
          </w:tcPr>
          <w:p w:rsidR="00D7620A" w:rsidRDefault="00D7620A" w:rsidP="00D762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AFAR</w:t>
            </w:r>
          </w:p>
        </w:tc>
        <w:tc>
          <w:tcPr>
            <w:tcW w:w="4096" w:type="dxa"/>
            <w:vAlign w:val="center"/>
          </w:tcPr>
          <w:p w:rsidR="00D7620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Visio + Cité Internationale des Arts, 18 rue de l’Hôtel de Ville, 74004 Paris</w:t>
            </w:r>
          </w:p>
        </w:tc>
        <w:tc>
          <w:tcPr>
            <w:tcW w:w="1732" w:type="dxa"/>
          </w:tcPr>
          <w:p w:rsidR="00D7620A" w:rsidRPr="00520A5A" w:rsidRDefault="00D7620A" w:rsidP="00D762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fr-FR"/>
              </w:rPr>
              <w:drawing>
                <wp:inline distT="0" distB="0" distL="0" distR="0" wp14:anchorId="35B1BFA7" wp14:editId="7F1233C5">
                  <wp:extent cx="695325" cy="695325"/>
                  <wp:effectExtent l="0" t="0" r="9525" b="9525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372D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  <w:t>Psychiatrie</w:t>
            </w:r>
          </w:p>
        </w:tc>
      </w:tr>
    </w:tbl>
    <w:p w:rsidR="00BE15A1" w:rsidRDefault="00D7620A" w:rsidP="00BE15A1">
      <w:pPr>
        <w:spacing w:line="240" w:lineRule="auto"/>
        <w:jc w:val="center"/>
        <w:rPr>
          <w:rFonts w:ascii="Times New Roman" w:hAnsi="Times New Roman" w:cs="Times New Roman"/>
          <w:i/>
          <w:color w:val="000000"/>
          <w:sz w:val="18"/>
          <w:szCs w:val="20"/>
        </w:rPr>
      </w:pPr>
      <w:r>
        <w:rPr>
          <w:rFonts w:ascii="Times New Roman" w:hAnsi="Times New Roman" w:cs="Times New Roman"/>
          <w:b/>
          <w:noProof/>
          <w:sz w:val="34"/>
          <w:szCs w:val="34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FDF954D" wp14:editId="4F6F7BE5">
                <wp:simplePos x="0" y="0"/>
                <wp:positionH relativeFrom="column">
                  <wp:posOffset>-161925</wp:posOffset>
                </wp:positionH>
                <wp:positionV relativeFrom="paragraph">
                  <wp:posOffset>280035</wp:posOffset>
                </wp:positionV>
                <wp:extent cx="1704975" cy="409575"/>
                <wp:effectExtent l="57150" t="38100" r="66675" b="8572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095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15A1" w:rsidRPr="00C07D4E" w:rsidRDefault="00BE15A1" w:rsidP="00BE15A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4"/>
                              </w:rPr>
                              <w:t>FORMATIONS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DF954D" id="Rectangle à coins arrondis 7" o:spid="_x0000_s1027" style="position:absolute;left:0;text-align:left;margin-left:-12.75pt;margin-top:22.05pt;width:134.25pt;height:32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SkNpAIAALEFAAAOAAAAZHJzL2Uyb0RvYy54bWysVN1O2zAUvp+0d7B8P5J2hUJFiioQ0yQG&#10;CJi4dh27tWT7eLbbpHuavctebMdOGirGLjbtxjn/f/nOOb9ojSZb4YMCW9HRUUmJsBxqZVcV/fp0&#10;/eGUkhCZrZkGKyq6E4FezN+/O2/cTIxhDboWnmAQG2aNq+g6RjcrisDXwrBwBE5YVErwhkVk/aqo&#10;PWswutHFuCxPigZ87TxwEQJKrzolnef4Ugoe76QMIhJdUawt5tfnd5neYn7OZivP3Frxvgz2D1UY&#10;piwmHUJdscjIxqvfQhnFPQSQ8YiDKUBKxUXuAbsZla+6eVwzJ3IvOJzghjGF/xeW327vPVF1RaeU&#10;WGbwFz3g0JhdaUF+/iAclA2EeQ+2VoFM08AaF2bo9+jufc8FJFP3rfQmfbEv0uYh74YhizYSjsLR&#10;tJycTY8p4aiblGfHSGOY4sXb+RA/CTAkERX1sLF1KioPmG1vQuzs93YpYwCt6muldWYSesSl9mTL&#10;8L8zzoWNJ9ldb8wXqDs54qfsEYBixEknPt2LsaSMwxQpF3iQpEhD6NrOVNxpkVJr+yAkzjN3/8da&#10;xn3H2TpZSax8cPyYKx1SHzaxd+ztk6vIKP8b58EjZwYbB2ejLPi3sus46kuWnT3O46DvRMZ22WYg&#10;ZcskWUK9Q3B56LYuOH6t8I/esBDvmcc1w4XE0xHv8JEamopCT1GyBv/9LXmyR/SjlpIG17ai4duG&#10;eUGJ/mxxL85Gk0na88xMjqdjZPyhZnmosRtzCYiQER4pxzOZ7KPek9KDecYLs0hZUcUsx9wV5dHv&#10;mcvYnRO8UVwsFtkMd9uxeGMfHU/B05wTWJ/aZ+ZdD+uIC3EL+xVns1fA7myTp4XFJoJUGfUvc+3/&#10;AN6FjM3+hqXDc8hnq5dLO/8FAAD//wMAUEsDBBQABgAIAAAAIQB/w1743gAAAAoBAAAPAAAAZHJz&#10;L2Rvd25yZXYueG1sTI/BTsMwEETvSPyDtUjcWqchjaIQp6JIVBW3Fri78TaJiNdR7Kbu37Oc4Lja&#10;p5k31SbaQcw4+d6RgtUyAYHUONNTq+Dz421RgPBBk9GDI1RwQw+b+v6u0qVxVzrgfAyt4BDypVbQ&#10;hTCWUvqmQ6v90o1I/Du7yerA59RKM+krh9tBpkmSS6t74oZOj/jaYfN9vFgFOPu8kNvdl9nf4q54&#10;P29xHw9KPT7El2cQAWP4g+FXn9WhZqeTu5DxYlCwSNdrRhVk2QoEA2n2xONOTCZFDrKu5P8J9Q8A&#10;AAD//wMAUEsBAi0AFAAGAAgAAAAhALaDOJL+AAAA4QEAABMAAAAAAAAAAAAAAAAAAAAAAFtDb250&#10;ZW50X1R5cGVzXS54bWxQSwECLQAUAAYACAAAACEAOP0h/9YAAACUAQAACwAAAAAAAAAAAAAAAAAv&#10;AQAAX3JlbHMvLnJlbHNQSwECLQAUAAYACAAAACEAdEEpDaQCAACxBQAADgAAAAAAAAAAAAAAAAAu&#10;AgAAZHJzL2Uyb0RvYy54bWxQSwECLQAUAAYACAAAACEAf8Ne+N4AAAAKAQAADwAAAAAAAAAAAAAA&#10;AAD+BAAAZHJzL2Rvd25yZXYueG1sUEsFBgAAAAAEAAQA8wAAAAkGAAAAAA==&#10;" fillcolor="#e2efd9 [665]" stroked="f">
                <v:shadow on="t" color="black" opacity="41287f" offset="0,1.5pt"/>
                <v:textbox>
                  <w:txbxContent>
                    <w:p w:rsidR="00BE15A1" w:rsidRPr="00C07D4E" w:rsidRDefault="00BE15A1" w:rsidP="00BE15A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4"/>
                        </w:rPr>
                        <w:t>FORMATIONS</w:t>
                      </w:r>
                    </w:p>
                  </w:txbxContent>
                </v:textbox>
              </v:roundrect>
            </w:pict>
          </mc:Fallback>
        </mc:AlternateContent>
      </w:r>
      <w:r w:rsidR="00F471B5" w:rsidRPr="00054004">
        <w:rPr>
          <w:rFonts w:ascii="Times New Roman" w:hAnsi="Times New Roman" w:cs="Times New Roman"/>
          <w:i/>
          <w:sz w:val="16"/>
          <w:szCs w:val="20"/>
          <w:vertAlign w:val="superscript"/>
        </w:rPr>
        <w:t>5</w:t>
      </w:r>
      <w:r w:rsidR="00F471B5" w:rsidRPr="00054004">
        <w:rPr>
          <w:rFonts w:ascii="Times New Roman" w:hAnsi="Times New Roman" w:cs="Times New Roman"/>
          <w:i/>
          <w:sz w:val="16"/>
          <w:szCs w:val="20"/>
        </w:rPr>
        <w:t xml:space="preserve">EABCT = </w:t>
      </w:r>
      <w:proofErr w:type="spellStart"/>
      <w:r w:rsidR="00F471B5" w:rsidRPr="00054004">
        <w:rPr>
          <w:rFonts w:ascii="Times New Roman" w:hAnsi="Times New Roman" w:cs="Times New Roman"/>
          <w:i/>
          <w:sz w:val="16"/>
          <w:szCs w:val="20"/>
        </w:rPr>
        <w:t>European</w:t>
      </w:r>
      <w:proofErr w:type="spellEnd"/>
      <w:r w:rsidR="00F471B5" w:rsidRPr="00054004">
        <w:rPr>
          <w:rFonts w:ascii="Times New Roman" w:hAnsi="Times New Roman" w:cs="Times New Roman"/>
          <w:i/>
          <w:sz w:val="16"/>
          <w:szCs w:val="20"/>
        </w:rPr>
        <w:t xml:space="preserve"> Association for </w:t>
      </w:r>
      <w:proofErr w:type="spellStart"/>
      <w:r w:rsidR="00F471B5" w:rsidRPr="00054004">
        <w:rPr>
          <w:rFonts w:ascii="Times New Roman" w:hAnsi="Times New Roman" w:cs="Times New Roman"/>
          <w:i/>
          <w:sz w:val="16"/>
          <w:szCs w:val="20"/>
        </w:rPr>
        <w:t>Behavioural</w:t>
      </w:r>
      <w:proofErr w:type="spellEnd"/>
      <w:r w:rsidR="00F471B5" w:rsidRPr="00054004">
        <w:rPr>
          <w:rFonts w:ascii="Times New Roman" w:hAnsi="Times New Roman" w:cs="Times New Roman"/>
          <w:i/>
          <w:sz w:val="16"/>
          <w:szCs w:val="20"/>
        </w:rPr>
        <w:t xml:space="preserve"> and Cognitive </w:t>
      </w:r>
      <w:proofErr w:type="spellStart"/>
      <w:r w:rsidR="00F471B5" w:rsidRPr="00054004">
        <w:rPr>
          <w:rFonts w:ascii="Times New Roman" w:hAnsi="Times New Roman" w:cs="Times New Roman"/>
          <w:i/>
          <w:sz w:val="16"/>
          <w:szCs w:val="20"/>
        </w:rPr>
        <w:t>Therapies</w:t>
      </w:r>
      <w:proofErr w:type="spellEnd"/>
      <w:r w:rsidR="00F471B5" w:rsidRPr="00054004">
        <w:rPr>
          <w:rFonts w:ascii="Times New Roman" w:hAnsi="Times New Roman" w:cs="Times New Roman"/>
          <w:i/>
          <w:sz w:val="16"/>
          <w:szCs w:val="20"/>
        </w:rPr>
        <w:t xml:space="preserve"> /</w:t>
      </w:r>
      <w:proofErr w:type="gramStart"/>
      <w:r w:rsidR="00F471B5" w:rsidRPr="00054004">
        <w:rPr>
          <w:rFonts w:ascii="Times New Roman" w:hAnsi="Times New Roman" w:cs="Times New Roman"/>
          <w:i/>
          <w:sz w:val="16"/>
          <w:szCs w:val="20"/>
        </w:rPr>
        <w:t xml:space="preserve">/ </w:t>
      </w:r>
      <w:r w:rsidR="00F471B5" w:rsidRPr="00054004">
        <w:rPr>
          <w:rFonts w:ascii="Times New Roman" w:hAnsi="Times New Roman" w:cs="Times New Roman"/>
          <w:i/>
          <w:sz w:val="16"/>
          <w:szCs w:val="20"/>
          <w:vertAlign w:val="superscript"/>
        </w:rPr>
        <w:t xml:space="preserve"> 6</w:t>
      </w:r>
      <w:proofErr w:type="gramEnd"/>
      <w:r w:rsidR="00F471B5" w:rsidRPr="00054004">
        <w:rPr>
          <w:rFonts w:ascii="Times New Roman" w:hAnsi="Times New Roman" w:cs="Times New Roman"/>
          <w:i/>
          <w:sz w:val="16"/>
          <w:szCs w:val="20"/>
        </w:rPr>
        <w:t>AFRC</w:t>
      </w:r>
      <w:r w:rsidR="00F471B5" w:rsidRPr="00054004">
        <w:rPr>
          <w:rFonts w:ascii="Times New Roman" w:hAnsi="Times New Roman" w:cs="Times New Roman"/>
          <w:i/>
          <w:sz w:val="16"/>
          <w:szCs w:val="20"/>
          <w:vertAlign w:val="superscript"/>
        </w:rPr>
        <w:t xml:space="preserve"> </w:t>
      </w:r>
      <w:r w:rsidR="00F471B5" w:rsidRPr="00054004">
        <w:rPr>
          <w:rFonts w:ascii="Times New Roman" w:hAnsi="Times New Roman" w:cs="Times New Roman"/>
          <w:i/>
          <w:sz w:val="16"/>
          <w:szCs w:val="20"/>
        </w:rPr>
        <w:t xml:space="preserve">= Association </w:t>
      </w:r>
      <w:r w:rsidR="00F471B5" w:rsidRPr="008C5BCA">
        <w:rPr>
          <w:rFonts w:ascii="Times New Roman" w:hAnsi="Times New Roman" w:cs="Times New Roman"/>
          <w:i/>
          <w:sz w:val="18"/>
          <w:szCs w:val="20"/>
        </w:rPr>
        <w:t>Francophone de Remédiation Cognitive</w:t>
      </w:r>
      <w:r w:rsidR="00F471B5">
        <w:rPr>
          <w:rFonts w:ascii="Times New Roman" w:hAnsi="Times New Roman" w:cs="Times New Roman"/>
          <w:i/>
          <w:sz w:val="18"/>
          <w:szCs w:val="20"/>
        </w:rPr>
        <w:t xml:space="preserve"> // </w:t>
      </w:r>
      <w:r w:rsidR="005143D5">
        <w:rPr>
          <w:rFonts w:ascii="Times New Roman" w:hAnsi="Times New Roman" w:cs="Times New Roman"/>
          <w:i/>
          <w:sz w:val="18"/>
          <w:szCs w:val="20"/>
          <w:vertAlign w:val="superscript"/>
        </w:rPr>
        <w:t xml:space="preserve">7 </w:t>
      </w:r>
      <w:r w:rsidR="005143D5">
        <w:rPr>
          <w:rFonts w:ascii="Times New Roman" w:hAnsi="Times New Roman" w:cs="Times New Roman"/>
          <w:i/>
          <w:color w:val="000000"/>
          <w:sz w:val="18"/>
          <w:szCs w:val="20"/>
        </w:rPr>
        <w:t xml:space="preserve">SEPEA : </w:t>
      </w:r>
      <w:r w:rsidR="005143D5" w:rsidRPr="005143D5">
        <w:rPr>
          <w:rFonts w:ascii="Times New Roman" w:hAnsi="Times New Roman" w:cs="Times New Roman"/>
          <w:i/>
          <w:color w:val="000000"/>
          <w:sz w:val="18"/>
          <w:szCs w:val="20"/>
        </w:rPr>
        <w:t>Société Européenne pour la Psychanalyse de l'Enfant et de l'Adolescent</w:t>
      </w:r>
      <w:r w:rsidR="00520A5A">
        <w:rPr>
          <w:rFonts w:ascii="Times New Roman" w:hAnsi="Times New Roman" w:cs="Times New Roman"/>
          <w:i/>
          <w:color w:val="000000"/>
          <w:sz w:val="18"/>
          <w:szCs w:val="20"/>
        </w:rPr>
        <w:t> </w:t>
      </w:r>
      <w:r>
        <w:rPr>
          <w:rFonts w:ascii="Times New Roman" w:hAnsi="Times New Roman" w:cs="Times New Roman"/>
          <w:i/>
          <w:color w:val="000000"/>
          <w:sz w:val="18"/>
          <w:szCs w:val="20"/>
        </w:rPr>
        <w:t xml:space="preserve">// </w:t>
      </w:r>
      <w:r w:rsidRPr="00D7620A">
        <w:rPr>
          <w:rFonts w:ascii="Times New Roman" w:hAnsi="Times New Roman" w:cs="Times New Roman"/>
          <w:i/>
          <w:color w:val="000000"/>
          <w:sz w:val="18"/>
          <w:szCs w:val="20"/>
          <w:vertAlign w:val="superscript"/>
        </w:rPr>
        <w:t>8</w:t>
      </w:r>
      <w:r>
        <w:rPr>
          <w:rFonts w:ascii="Times New Roman" w:hAnsi="Times New Roman" w:cs="Times New Roman"/>
          <w:i/>
          <w:color w:val="000000"/>
          <w:sz w:val="18"/>
          <w:szCs w:val="20"/>
        </w:rPr>
        <w:t xml:space="preserve">APsyEN : </w:t>
      </w:r>
      <w:r w:rsidRPr="00D7620A">
        <w:rPr>
          <w:rFonts w:ascii="Times New Roman" w:hAnsi="Times New Roman" w:cs="Times New Roman"/>
          <w:i/>
          <w:color w:val="000000"/>
          <w:sz w:val="18"/>
          <w:szCs w:val="20"/>
        </w:rPr>
        <w:t>Association des Psychologues et de Psychologie dans l'Education nationale</w:t>
      </w:r>
    </w:p>
    <w:p w:rsidR="00BE15A1" w:rsidRDefault="00BE15A1" w:rsidP="00BE15A1">
      <w:pPr>
        <w:spacing w:line="240" w:lineRule="auto"/>
        <w:rPr>
          <w:rFonts w:ascii="Times New Roman" w:hAnsi="Times New Roman" w:cs="Times New Roman"/>
          <w:i/>
          <w:color w:val="000000"/>
          <w:sz w:val="18"/>
          <w:szCs w:val="20"/>
        </w:rPr>
      </w:pPr>
    </w:p>
    <w:p w:rsidR="00D11490" w:rsidRDefault="00D11490" w:rsidP="00AC4FF8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20"/>
        </w:rPr>
      </w:pPr>
    </w:p>
    <w:p w:rsidR="00D11490" w:rsidRDefault="00D11490" w:rsidP="00AC4F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</w:rPr>
        <w:sectPr w:rsidR="00D11490" w:rsidSect="008E35DB">
          <w:pgSz w:w="16838" w:h="23811" w:code="8"/>
          <w:pgMar w:top="567" w:right="720" w:bottom="567" w:left="720" w:header="709" w:footer="709" w:gutter="0"/>
          <w:cols w:space="708"/>
          <w:docGrid w:linePitch="360"/>
        </w:sectPr>
      </w:pPr>
    </w:p>
    <w:p w:rsidR="00D11490" w:rsidRDefault="00D11490" w:rsidP="00AC4F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0"/>
        </w:rPr>
        <w:t>Ce mois-ci, nous vous adressons ces quelques formations/MOOC</w:t>
      </w:r>
      <w:r w:rsidRPr="005B325A">
        <w:rPr>
          <w:rFonts w:ascii="Times New Roman" w:hAnsi="Times New Roman" w:cs="Times New Roman"/>
          <w:color w:val="000000"/>
          <w:sz w:val="24"/>
          <w:szCs w:val="20"/>
        </w:rPr>
        <w:t> :</w:t>
      </w:r>
    </w:p>
    <w:p w:rsidR="00D11490" w:rsidRDefault="00D11490" w:rsidP="00AC4F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0"/>
        </w:rPr>
        <w:t xml:space="preserve">      Pour plus d’informations sur ces MOOC et en découvrir d’autres,</w:t>
      </w:r>
    </w:p>
    <w:p w:rsidR="00D11490" w:rsidRDefault="00D11490" w:rsidP="00AC4FF8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0"/>
        </w:rPr>
        <w:t xml:space="preserve">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0"/>
        </w:rPr>
        <w:t>flashez</w:t>
      </w:r>
      <w:proofErr w:type="gramEnd"/>
      <w:r>
        <w:rPr>
          <w:rFonts w:ascii="Times New Roman" w:hAnsi="Times New Roman" w:cs="Times New Roman"/>
          <w:color w:val="000000"/>
          <w:sz w:val="24"/>
          <w:szCs w:val="20"/>
        </w:rPr>
        <w:t xml:space="preserve"> ce QR Code :</w:t>
      </w:r>
    </w:p>
    <w:p w:rsidR="00D11490" w:rsidRDefault="00D11490" w:rsidP="00AC4FF8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20"/>
        </w:rPr>
        <w:sectPr w:rsidR="00D11490" w:rsidSect="00D11490">
          <w:type w:val="continuous"/>
          <w:pgSz w:w="16838" w:h="23811" w:code="8"/>
          <w:pgMar w:top="567" w:right="720" w:bottom="567" w:left="720" w:header="709" w:footer="709" w:gutter="0"/>
          <w:cols w:num="2" w:space="708"/>
          <w:docGrid w:linePitch="360"/>
        </w:sectPr>
      </w:pPr>
    </w:p>
    <w:tbl>
      <w:tblPr>
        <w:tblStyle w:val="Grilledutableau"/>
        <w:tblpPr w:leftFromText="141" w:rightFromText="141" w:vertAnchor="text" w:horzAnchor="margin" w:tblpX="-294" w:tblpY="-61"/>
        <w:tblOverlap w:val="never"/>
        <w:tblW w:w="82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13"/>
        <w:gridCol w:w="2409"/>
      </w:tblGrid>
      <w:tr w:rsidR="00D11490" w:rsidRPr="00520A5A" w:rsidTr="00D11490">
        <w:trPr>
          <w:trHeight w:val="264"/>
        </w:trPr>
        <w:tc>
          <w:tcPr>
            <w:tcW w:w="5813" w:type="dxa"/>
            <w:tcBorders>
              <w:right w:val="single" w:sz="4" w:space="0" w:color="auto"/>
            </w:tcBorders>
          </w:tcPr>
          <w:p w:rsidR="00D11490" w:rsidRPr="00BE15A1" w:rsidRDefault="00D11490" w:rsidP="00D11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🖊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>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15A1">
              <w:rPr>
                <w:rFonts w:ascii="Times New Roman" w:hAnsi="Times New Roman" w:cs="Times New Roman"/>
                <w:b/>
                <w:sz w:val="24"/>
                <w:szCs w:val="24"/>
              </w:rPr>
              <w:t>Intitulé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Pr="00BE15A1" w:rsidRDefault="00D11490" w:rsidP="00D11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A5A">
              <w:rPr>
                <w:rFonts w:ascii="Segoe UI Symbol" w:hAnsi="Segoe UI Symbol" w:cs="Segoe UI Symbol"/>
                <w:b/>
                <w:sz w:val="24"/>
                <w:szCs w:val="24"/>
              </w:rPr>
              <w:t>📆</w:t>
            </w:r>
            <w:r w:rsidRPr="00520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15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Période </w:t>
            </w:r>
          </w:p>
        </w:tc>
      </w:tr>
      <w:tr w:rsidR="00D11490" w:rsidRPr="00520A5A" w:rsidTr="00D11490">
        <w:trPr>
          <w:trHeight w:val="56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600F93" w:rsidRDefault="00D11490" w:rsidP="00D11490">
            <w:pPr>
              <w:rPr>
                <w:rFonts w:ascii="Arial" w:hAnsi="Arial" w:cs="Arial"/>
                <w:color w:val="B71C1C"/>
                <w:sz w:val="30"/>
                <w:szCs w:val="30"/>
              </w:rPr>
            </w:pPr>
            <w:r w:rsidRPr="00600F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Présentation de la formation "Évaluer en contexte de digital </w:t>
            </w:r>
            <w:proofErr w:type="spellStart"/>
            <w:r w:rsidRPr="00600F93">
              <w:rPr>
                <w:rFonts w:ascii="Times New Roman" w:hAnsi="Times New Roman" w:cs="Times New Roman"/>
                <w:i/>
                <w:sz w:val="24"/>
                <w:szCs w:val="24"/>
              </w:rPr>
              <w:t>learning</w:t>
            </w:r>
            <w:proofErr w:type="spellEnd"/>
            <w:r w:rsidRPr="00600F93">
              <w:rPr>
                <w:rFonts w:ascii="Times New Roman" w:hAnsi="Times New Roman" w:cs="Times New Roman"/>
                <w:i/>
                <w:sz w:val="24"/>
                <w:szCs w:val="24"/>
              </w:rPr>
              <w:t>"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Pr="00F37302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 sept. de 13h30 à 14h30</w:t>
            </w:r>
          </w:p>
        </w:tc>
      </w:tr>
      <w:tr w:rsidR="00D11490" w:rsidRPr="00520A5A" w:rsidTr="00D11490">
        <w:trPr>
          <w:trHeight w:val="48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520A5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Sciences Humaines et Sociales et Gestion des Epidémies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Du 01 sept. 2026 au 31 août 2027</w:t>
            </w:r>
          </w:p>
        </w:tc>
      </w:tr>
      <w:tr w:rsidR="00D11490" w:rsidRPr="00520A5A" w:rsidTr="00D11490">
        <w:trPr>
          <w:trHeight w:val="56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E342F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Troubles du Neuro-Développement : Autisme, </w:t>
            </w:r>
            <w:proofErr w:type="spellStart"/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Dys</w:t>
            </w:r>
            <w:proofErr w:type="spellEnd"/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, TDAH, TDI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Pr="00520A5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Du 07 sept. 2026 au 30 juil. 2027</w:t>
            </w:r>
          </w:p>
        </w:tc>
      </w:tr>
      <w:tr w:rsidR="00D11490" w:rsidRPr="00520A5A" w:rsidTr="00D11490">
        <w:trPr>
          <w:trHeight w:val="56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E342F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Ethique de la recherche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Pr="00E342F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42FA">
              <w:rPr>
                <w:rFonts w:ascii="Times New Roman" w:hAnsi="Times New Roman" w:cs="Times New Roman"/>
                <w:i/>
                <w:sz w:val="24"/>
                <w:szCs w:val="24"/>
              </w:rPr>
              <w:t>Du 01 sept. 2026 au 30 juin 2027</w:t>
            </w:r>
          </w:p>
        </w:tc>
      </w:tr>
      <w:tr w:rsidR="00D11490" w:rsidRPr="00520A5A" w:rsidTr="00D11490">
        <w:trPr>
          <w:trHeight w:val="56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E342F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Former à la conduite du dialogue social - formation de formateurs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Pr="00E342FA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Planning confirmé à l’inscription</w:t>
            </w:r>
          </w:p>
        </w:tc>
      </w:tr>
      <w:tr w:rsidR="00D11490" w:rsidRPr="00520A5A" w:rsidTr="00D11490">
        <w:trPr>
          <w:trHeight w:val="56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AC4FF8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Conforter la qualité de la formation en académie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Plan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ing confirmé à l'inscription</w:t>
            </w:r>
          </w:p>
        </w:tc>
      </w:tr>
      <w:tr w:rsidR="00D11490" w:rsidRPr="00520A5A" w:rsidTr="00D11490">
        <w:trPr>
          <w:trHeight w:val="560"/>
        </w:trPr>
        <w:tc>
          <w:tcPr>
            <w:tcW w:w="5813" w:type="dxa"/>
            <w:tcBorders>
              <w:right w:val="single" w:sz="4" w:space="0" w:color="auto"/>
            </w:tcBorders>
            <w:vAlign w:val="center"/>
          </w:tcPr>
          <w:p w:rsidR="00D11490" w:rsidRPr="00AC4FF8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Piloter une stratégie IA en EPLE - Formation de formateurs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11490" w:rsidRPr="00AC4FF8" w:rsidRDefault="00D11490" w:rsidP="00D114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Plan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AC4FF8">
              <w:rPr>
                <w:rFonts w:ascii="Times New Roman" w:hAnsi="Times New Roman" w:cs="Times New Roman"/>
                <w:i/>
                <w:sz w:val="24"/>
                <w:szCs w:val="24"/>
              </w:rPr>
              <w:t>ing confirmé à l'inscription</w:t>
            </w:r>
          </w:p>
        </w:tc>
      </w:tr>
    </w:tbl>
    <w:p w:rsidR="00AC4FF8" w:rsidRDefault="00AC4FF8" w:rsidP="00AC4FF8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20"/>
        </w:rPr>
      </w:pPr>
    </w:p>
    <w:p w:rsidR="00AC4FF8" w:rsidRDefault="00AC4FF8" w:rsidP="00AC4FF8">
      <w:pPr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20"/>
        </w:rPr>
      </w:pPr>
    </w:p>
    <w:p w:rsidR="005B325A" w:rsidRPr="005B325A" w:rsidRDefault="00D11490" w:rsidP="00AC4F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</w:rPr>
      </w:pPr>
      <w:r w:rsidRPr="00E342FA">
        <w:rPr>
          <w:rFonts w:ascii="Times New Roman" w:hAnsi="Times New Roman" w:cs="Times New Roman"/>
          <w:i/>
          <w:noProof/>
          <w:color w:val="000000" w:themeColor="text1"/>
          <w:sz w:val="18"/>
          <w:szCs w:val="20"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6619875</wp:posOffset>
            </wp:positionH>
            <wp:positionV relativeFrom="paragraph">
              <wp:posOffset>123825</wp:posOffset>
            </wp:positionV>
            <wp:extent cx="1933575" cy="1904499"/>
            <wp:effectExtent l="0" t="0" r="0" b="635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5442" r="4762" b="5442"/>
                    <a:stretch/>
                  </pic:blipFill>
                  <pic:spPr bwMode="auto">
                    <a:xfrm>
                      <a:off x="0" y="0"/>
                      <a:ext cx="1933575" cy="1904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2FA">
        <w:rPr>
          <w:rFonts w:ascii="Times New Roman" w:hAnsi="Times New Roman" w:cs="Times New Roman"/>
          <w:color w:val="000000"/>
          <w:sz w:val="24"/>
          <w:szCs w:val="20"/>
        </w:rPr>
        <w:t xml:space="preserve">                    </w:t>
      </w:r>
      <w:r w:rsidR="00AC4FF8">
        <w:rPr>
          <w:rFonts w:ascii="Times New Roman" w:hAnsi="Times New Roman" w:cs="Times New Roman"/>
          <w:color w:val="000000"/>
          <w:sz w:val="24"/>
          <w:szCs w:val="20"/>
        </w:rPr>
        <w:t xml:space="preserve">      </w:t>
      </w:r>
    </w:p>
    <w:p w:rsidR="00BE15A1" w:rsidRDefault="00AC4FF8" w:rsidP="00C86514">
      <w:pPr>
        <w:tabs>
          <w:tab w:val="left" w:pos="795"/>
          <w:tab w:val="center" w:pos="7699"/>
        </w:tabs>
        <w:spacing w:line="240" w:lineRule="auto"/>
        <w:rPr>
          <w:rFonts w:ascii="Times New Roman" w:hAnsi="Times New Roman" w:cs="Times New Roman"/>
          <w:i/>
          <w:color w:val="000000" w:themeColor="text1"/>
          <w:sz w:val="18"/>
          <w:szCs w:val="20"/>
        </w:rPr>
      </w:pPr>
      <w:r w:rsidRPr="00E342FA">
        <w:rPr>
          <w:rFonts w:ascii="Times New Roman" w:hAnsi="Times New Roman" w:cs="Times New Roman"/>
          <w:i/>
          <w:noProof/>
          <w:color w:val="000000" w:themeColor="text1"/>
          <w:sz w:val="18"/>
          <w:szCs w:val="20"/>
          <w:lang w:eastAsia="fr-FR"/>
        </w:rPr>
        <w:t xml:space="preserve"> </w:t>
      </w:r>
    </w:p>
    <w:p w:rsidR="00C86514" w:rsidRPr="00C07D4E" w:rsidRDefault="00C86514" w:rsidP="00C86514">
      <w:pPr>
        <w:tabs>
          <w:tab w:val="left" w:pos="795"/>
          <w:tab w:val="center" w:pos="7699"/>
        </w:tabs>
        <w:spacing w:line="240" w:lineRule="auto"/>
        <w:rPr>
          <w:rFonts w:ascii="Times New Roman" w:hAnsi="Times New Roman" w:cs="Times New Roman"/>
          <w:i/>
          <w:color w:val="000000" w:themeColor="text1"/>
          <w:sz w:val="18"/>
          <w:szCs w:val="20"/>
        </w:rPr>
      </w:pPr>
      <w:r w:rsidRPr="00C07D4E">
        <w:rPr>
          <w:rFonts w:ascii="Times New Roman" w:hAnsi="Times New Roman" w:cs="Times New Roman"/>
          <w:i/>
          <w:color w:val="000000" w:themeColor="text1"/>
          <w:sz w:val="18"/>
          <w:szCs w:val="20"/>
        </w:rPr>
        <w:tab/>
      </w:r>
    </w:p>
    <w:p w:rsidR="00BC02EC" w:rsidRPr="00C86514" w:rsidRDefault="00C86514" w:rsidP="00C8651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12525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</w:r>
      <w:r>
        <w:rPr>
          <w:rFonts w:ascii="Times New Roman" w:hAnsi="Times New Roman" w:cs="Times New Roman"/>
          <w:b/>
          <w:sz w:val="34"/>
          <w:szCs w:val="34"/>
        </w:rPr>
        <w:tab/>
        <w:t xml:space="preserve">    </w:t>
      </w:r>
    </w:p>
    <w:p w:rsidR="00AC4FF8" w:rsidRDefault="00AC4FF8" w:rsidP="009A1747">
      <w:pPr>
        <w:rPr>
          <w:rFonts w:ascii="Times New Roman" w:hAnsi="Times New Roman" w:cs="Times New Roman"/>
          <w:i/>
          <w:sz w:val="24"/>
          <w:szCs w:val="24"/>
        </w:rPr>
      </w:pPr>
    </w:p>
    <w:p w:rsidR="00AC4FF8" w:rsidRDefault="00AC4FF8" w:rsidP="009A1747">
      <w:pPr>
        <w:rPr>
          <w:rFonts w:ascii="Times New Roman" w:hAnsi="Times New Roman" w:cs="Times New Roman"/>
          <w:i/>
          <w:sz w:val="24"/>
          <w:szCs w:val="24"/>
        </w:rPr>
      </w:pPr>
    </w:p>
    <w:p w:rsidR="00B700D3" w:rsidRDefault="00AC4FF8" w:rsidP="009A1747">
      <w:pPr>
        <w:rPr>
          <w:rFonts w:ascii="Times New Roman" w:hAnsi="Times New Roman" w:cs="Times New Roman"/>
          <w:b/>
          <w:noProof/>
          <w:sz w:val="34"/>
          <w:szCs w:val="34"/>
          <w:lang w:eastAsia="fr-FR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4"/>
          <w:szCs w:val="34"/>
          <w:lang w:eastAsia="fr-FR"/>
        </w:rPr>
        <w:t xml:space="preserve"> </w:t>
      </w:r>
      <w:r w:rsidRPr="00C07D4E">
        <w:rPr>
          <w:rFonts w:ascii="Times New Roman" w:hAnsi="Times New Roman" w:cs="Times New Roman"/>
          <w:b/>
          <w:noProof/>
          <w:color w:val="000000" w:themeColor="text1"/>
          <w:sz w:val="34"/>
          <w:szCs w:val="34"/>
          <w:lang w:eastAsia="fr-FR"/>
        </w:rPr>
        <w:t xml:space="preserve"> </w:t>
      </w:r>
      <w:r>
        <w:rPr>
          <w:rFonts w:ascii="Times New Roman" w:hAnsi="Times New Roman" w:cs="Times New Roman"/>
          <w:b/>
          <w:noProof/>
          <w:sz w:val="34"/>
          <w:szCs w:val="34"/>
          <w:lang w:eastAsia="fr-FR"/>
        </w:rPr>
        <w:t xml:space="preserve"> </w:t>
      </w:r>
    </w:p>
    <w:p w:rsidR="00AC4FF8" w:rsidRDefault="00D7620A" w:rsidP="009A1747">
      <w:pPr>
        <w:rPr>
          <w:rFonts w:ascii="Times New Roman" w:hAnsi="Times New Roman" w:cs="Times New Roman"/>
          <w:b/>
          <w:noProof/>
          <w:sz w:val="34"/>
          <w:szCs w:val="34"/>
          <w:lang w:eastAsia="fr-FR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4"/>
          <w:szCs w:val="34"/>
          <w:lang w:eastAsia="fr-F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307340</wp:posOffset>
                </wp:positionV>
                <wp:extent cx="9963150" cy="409575"/>
                <wp:effectExtent l="57150" t="38100" r="57150" b="85725"/>
                <wp:wrapNone/>
                <wp:docPr id="5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63150" cy="409575"/>
                          <a:chOff x="0" y="0"/>
                          <a:chExt cx="9963150" cy="409575"/>
                        </a:xfrm>
                      </wpg:grpSpPr>
                      <wps:wsp>
                        <wps:cNvPr id="6" name="Rectangle à coins arrondis 6"/>
                        <wps:cNvSpPr/>
                        <wps:spPr>
                          <a:xfrm>
                            <a:off x="0" y="0"/>
                            <a:ext cx="1276350" cy="40957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07D4E" w:rsidRPr="00C07D4E" w:rsidRDefault="00C07D4E" w:rsidP="00C07D4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C07D4E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32"/>
                                  <w:szCs w:val="34"/>
                                </w:rPr>
                                <w:t>PODCAST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à coins arrondis 8"/>
                        <wps:cNvSpPr/>
                        <wps:spPr>
                          <a:xfrm>
                            <a:off x="6229350" y="0"/>
                            <a:ext cx="3733800" cy="409575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86514" w:rsidRPr="00C86514" w:rsidRDefault="00C86514" w:rsidP="00C86514">
                              <w:pPr>
                                <w:tabs>
                                  <w:tab w:val="left" w:pos="708"/>
                                  <w:tab w:val="left" w:pos="1416"/>
                                  <w:tab w:val="left" w:pos="2124"/>
                                  <w:tab w:val="left" w:pos="2832"/>
                                  <w:tab w:val="left" w:pos="3540"/>
                                  <w:tab w:val="left" w:pos="4248"/>
                                  <w:tab w:val="left" w:pos="4956"/>
                                  <w:tab w:val="left" w:pos="5664"/>
                                  <w:tab w:val="left" w:pos="6372"/>
                                  <w:tab w:val="left" w:pos="7080"/>
                                  <w:tab w:val="left" w:pos="7788"/>
                                  <w:tab w:val="left" w:pos="8496"/>
                                  <w:tab w:val="left" w:pos="9204"/>
                                  <w:tab w:val="left" w:pos="12525"/>
                                </w:tabs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34"/>
                                  <w:szCs w:val="34"/>
                                </w:rPr>
                              </w:pPr>
                              <w:r w:rsidRPr="00C86514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32"/>
                                  <w:szCs w:val="34"/>
                                </w:rPr>
                                <w:t>FILMS / SÉRIES / DOCUMENTAIRES</w:t>
                              </w:r>
                            </w:p>
                            <w:p w:rsidR="00C86514" w:rsidRDefault="00C86514" w:rsidP="00C865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5" o:spid="_x0000_s1028" style="position:absolute;margin-left:-12.75pt;margin-top:24.2pt;width:784.5pt;height:32.25pt;z-index:-251652096" coordsize="99631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sWMQMAAAcLAAAOAAAAZHJzL2Uyb0RvYy54bWzsVttOGzEQfa/Uf7D8XjZ3yIoNiqCgShQQ&#10;UPHseL3JSl7btZ1s0q/pv/THOp69ECUUFSohVeJlY4/nejxz4uOTdSHJSliXa5XQ7kGHEqG4TnM1&#10;T+i3+/NPR5Q4z1TKpFYioRvh6Mnk44fj0sSipxdapsIScKJcXJqELrw3cRQ5vhAFcwfaCAWHmbYF&#10;87C18yi1rATvhYx6nc4oKrVNjdVcOAfSs+qQTtB/lgnur7PMCU9kQiE3j1+L31n4RpNjFs8tM4uc&#10;12mwV2RRsFxB0NbVGfOMLG2+56rIudVOZ/6A6yLSWZZzgTVANd3OTjUXVi8N1jKPy7lpYQJod3B6&#10;tVt+tbqxJE8TOqREsQKuCKMKMgzYlGYeg8qFNXfmxtaCebUL5a4zW4RfKISsEdVNi6pYe8JBOB6P&#10;+t0hgM/hbNAZDw/RNYv5Au5mz4wvPj9vGDVho5Bdm0xpoIPcI0ju30C6WzAjEHsXEKhBGjUg3UJn&#10;MTWXgvz6SbjOlSPMWq3S3JFRhRzatbC52AGCf4tZt3c46u9j1pbOYmOdvxC6IGGRUOgUlYaksAvZ&#10;6tJ5uC3Qb/RCZKdlnp7nUuImjJg4lZasGAwH41woP0JzuSy+6rSSw5B16jEBcbgwVD9qxBAChzV4&#10;woBbQeCCmrJx5TdShNBS3YoMmg475o+59AKM4B61g1YGmbeGfcy0Db1dRGNY6wdTgVTwEuPWAiNr&#10;5VvjIlfaPhVd+m6dclbpQ/pbdYelX8/WOG2YY5DMdLqB5rK6oiZn+HkON3rJnL9hFrgIBgf41V/D&#10;J5O6TKiuV5QstP3xlDzoQ/fDKSUlcFtC3fcls4IS+UXBXIy7g0EgQ9wMhoc92Njtk9n2iVoWpxo6&#10;pAtMbjgug76XzTKzungAGp6GqHDEFIfYCeXeNptTX3EuEDkX0ymqAQEa5i/VneHBecA5NOv9+oFZ&#10;U7e1BxK50s0ssninsSvdYKn0dOl1lmPXP+Ja3wDwQuCyNyAI+LurWPQ5gjh6EUGMer0xcsE+tfYP&#10;+32YxF1qfaeJdlj/c5roN53yThNvRRP4qoDXFv731C/D8Jzb3iOtPL5fJ78BAAD//wMAUEsDBBQA&#10;BgAIAAAAIQAGMkQX4QAAAAsBAAAPAAAAZHJzL2Rvd25yZXYueG1sTI9Nb4JAEIbvTfofNtOkN11A&#10;aJSyGGPankyTapPG2wgjENlZwq6A/77rqb3Nx5N3nsnWk27FQL1tDCsI5wEI4sKUDVcKvg/vsyUI&#10;65BLbA2TghtZWOePDxmmpRn5i4a9q4QPYZuigtq5LpXSFjVptHPTEfvd2fQanW/7SpY9jj5ctzIK&#10;ghepsWF/ocaOtjUVl/1VK/gYcdwswrdhdzlvb8dD8vmzC0mp56dp8wrC0eT+YLjre3XIvdPJXLm0&#10;olUwi5LEowriZQziDiTxwk9OvgqjFcg8k/9/yH8BAAD//wMAUEsBAi0AFAAGAAgAAAAhALaDOJL+&#10;AAAA4QEAABMAAAAAAAAAAAAAAAAAAAAAAFtDb250ZW50X1R5cGVzXS54bWxQSwECLQAUAAYACAAA&#10;ACEAOP0h/9YAAACUAQAACwAAAAAAAAAAAAAAAAAvAQAAX3JlbHMvLnJlbHNQSwECLQAUAAYACAAA&#10;ACEAQJQLFjEDAAAHCwAADgAAAAAAAAAAAAAAAAAuAgAAZHJzL2Uyb0RvYy54bWxQSwECLQAUAAYA&#10;CAAAACEABjJEF+EAAAALAQAADwAAAAAAAAAAAAAAAACLBQAAZHJzL2Rvd25yZXYueG1sUEsFBgAA&#10;AAAEAAQA8wAAAJkGAAAAAA==&#10;">
                <v:roundrect id="Rectangle à coins arrondis 6" o:spid="_x0000_s1029" style="position:absolute;width:12763;height:40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jtSwAAAANoAAAAPAAAAZHJzL2Rvd25yZXYueG1sRI/BasMw&#10;EETvhfyD2EBvtZwejHGshKaQYHJz2twXa2ObWCtjqY7891Gh0OMwM2+Ych/MIGaaXG9ZwSZJQRA3&#10;VvfcKvj+Or7lIJxH1jhYJgULOdjvVi8lFto+uKb54lsRIewKVNB5PxZSuqYjgy6xI3H0bnYy6KOc&#10;WqknfES4GeR7mmbSYM9xocORPjtq7pcfo4Bml+XycLrqagmn/Hw7UBVqpV7X4WMLwlPw/+G/dqUV&#10;ZPB7Jd4AuXsCAAD//wMAUEsBAi0AFAAGAAgAAAAhANvh9svuAAAAhQEAABMAAAAAAAAAAAAAAAAA&#10;AAAAAFtDb250ZW50X1R5cGVzXS54bWxQSwECLQAUAAYACAAAACEAWvQsW78AAAAVAQAACwAAAAAA&#10;AAAAAAAAAAAfAQAAX3JlbHMvLnJlbHNQSwECLQAUAAYACAAAACEAu3o7UsAAAADaAAAADwAAAAAA&#10;AAAAAAAAAAAHAgAAZHJzL2Rvd25yZXYueG1sUEsFBgAAAAADAAMAtwAAAPQCAAAAAA==&#10;" fillcolor="#e2efd9 [665]" stroked="f">
                  <v:shadow on="t" color="black" opacity="41287f" offset="0,1.5pt"/>
                  <v:textbox>
                    <w:txbxContent>
                      <w:p w:rsidR="00C07D4E" w:rsidRPr="00C07D4E" w:rsidRDefault="00C07D4E" w:rsidP="00C07D4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C07D4E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32"/>
                            <w:szCs w:val="34"/>
                          </w:rPr>
                          <w:t>PODCAST</w:t>
                        </w:r>
                      </w:p>
                    </w:txbxContent>
                  </v:textbox>
                </v:roundrect>
                <v:roundrect id="Rectangle à coins arrondis 8" o:spid="_x0000_s1030" style="position:absolute;left:62293;width:37338;height:40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Qq7uQAAANoAAAAPAAAAZHJzL2Rvd25yZXYueG1sRE+7CsIw&#10;FN0F/yFcwU1THaRUo6igFDdf+6W5tsXmpjSxxr83g+B4OO/VJphG9NS52rKC2TQBQVxYXXOp4HY9&#10;TFIQziNrbCyTgg852KyHgxVm2r75TP3FlyKGsMtQQeV9m0npiooMuqltiSP3sJ1BH2FXSt3hO4ab&#10;Rs6TZCEN1hwbKmxpX1HxvLyMAurdIpW7413nn3BMT48d5eGs1HgUtksQnoL/i3/uXCuIW+OVeAPk&#10;+gsAAP//AwBQSwECLQAUAAYACAAAACEA2+H2y+4AAACFAQAAEwAAAAAAAAAAAAAAAAAAAAAAW0Nv&#10;bnRlbnRfVHlwZXNdLnhtbFBLAQItABQABgAIAAAAIQBa9CxbvwAAABUBAAALAAAAAAAAAAAAAAAA&#10;AB8BAABfcmVscy8ucmVsc1BLAQItABQABgAIAAAAIQClqQq7uQAAANoAAAAPAAAAAAAAAAAAAAAA&#10;AAcCAABkcnMvZG93bnJldi54bWxQSwUGAAAAAAMAAwC3AAAA7QIAAAAA&#10;" fillcolor="#e2efd9 [665]" stroked="f">
                  <v:shadow on="t" color="black" opacity="41287f" offset="0,1.5pt"/>
                  <v:textbox>
                    <w:txbxContent>
                      <w:p w:rsidR="00C86514" w:rsidRPr="00C86514" w:rsidRDefault="00C86514" w:rsidP="00C86514">
                        <w:pPr>
                          <w:tabs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8496"/>
                            <w:tab w:val="left" w:pos="9204"/>
                            <w:tab w:val="left" w:pos="12525"/>
                          </w:tabs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34"/>
                            <w:szCs w:val="34"/>
                          </w:rPr>
                        </w:pPr>
                        <w:r w:rsidRPr="00C86514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32"/>
                            <w:szCs w:val="34"/>
                          </w:rPr>
                          <w:t>FILMS / SÉRIES / DOCUMENTAIRES</w:t>
                        </w:r>
                      </w:p>
                      <w:p w:rsidR="00C86514" w:rsidRDefault="00C86514" w:rsidP="00C86514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tbl>
      <w:tblPr>
        <w:tblStyle w:val="Grilledutableau"/>
        <w:tblpPr w:leftFromText="141" w:rightFromText="141" w:vertAnchor="text" w:horzAnchor="margin" w:tblpXSpec="center" w:tblpY="705"/>
        <w:tblOverlap w:val="never"/>
        <w:tblW w:w="16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4"/>
        <w:gridCol w:w="1559"/>
        <w:gridCol w:w="6239"/>
      </w:tblGrid>
      <w:tr w:rsidR="00D7620A" w:rsidRPr="00BC02EC" w:rsidTr="00D7620A">
        <w:trPr>
          <w:trHeight w:val="560"/>
        </w:trPr>
        <w:tc>
          <w:tcPr>
            <w:tcW w:w="8354" w:type="dxa"/>
            <w:tcBorders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F37302">
              <w:rPr>
                <w:rFonts w:ascii="Times New Roman" w:hAnsi="Times New Roman" w:cs="Times New Roman"/>
                <w:i/>
                <w:sz w:val="24"/>
                <w:szCs w:val="24"/>
              </w:rPr>
              <w:t>L'ère de l'(in)intelligence artificielle ? - Parlons pratiques ! #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38 </w:t>
            </w: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Canopée)</w:t>
            </w: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F3730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Education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tcBorders>
              <w:lef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Atypical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Série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Netflix</w:t>
            </w:r>
            <w:proofErr w:type="spellEnd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302">
              <w:rPr>
                <w:rFonts w:ascii="Times New Roman" w:hAnsi="Times New Roman" w:cs="Times New Roman"/>
                <w:color w:val="C45911" w:themeColor="accent2" w:themeShade="BF"/>
                <w:sz w:val="24"/>
                <w:szCs w:val="24"/>
              </w:rPr>
              <w:t>Psychiatrie</w:t>
            </w:r>
          </w:p>
        </w:tc>
      </w:tr>
      <w:tr w:rsidR="00D7620A" w:rsidTr="00D7620A">
        <w:trPr>
          <w:trHeight w:val="560"/>
        </w:trPr>
        <w:tc>
          <w:tcPr>
            <w:tcW w:w="8354" w:type="dxa"/>
            <w:tcBorders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Je ne suis pas folle : </w:t>
            </w:r>
            <w:r w:rsidRPr="00F37302">
              <w:rPr>
                <w:rFonts w:ascii="Times New Roman" w:hAnsi="Times New Roman" w:cs="Times New Roman"/>
                <w:i/>
                <w:sz w:val="24"/>
                <w:szCs w:val="24"/>
              </w:rPr>
              <w:t>La maladie d'un père et l'ethnopsychiatrie</w:t>
            </w: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Arte Radio)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Ethnopsychiatrie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tcBorders>
              <w:lef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7302">
              <w:rPr>
                <w:rFonts w:ascii="Times New Roman" w:hAnsi="Times New Roman" w:cs="Times New Roman"/>
                <w:sz w:val="24"/>
                <w:szCs w:val="24"/>
              </w:rPr>
              <w:t>La Vague - Film (Prime Vidéo)</w:t>
            </w: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616">
              <w:rPr>
                <w:rFonts w:ascii="Times New Roman" w:hAnsi="Times New Roman" w:cs="Times New Roman"/>
                <w:color w:val="CCCCFF"/>
                <w:sz w:val="24"/>
                <w:szCs w:val="24"/>
              </w:rPr>
              <w:t>Psychologie sociale</w:t>
            </w:r>
          </w:p>
        </w:tc>
      </w:tr>
      <w:tr w:rsidR="00D7620A" w:rsidTr="00D7620A">
        <w:trPr>
          <w:trHeight w:val="560"/>
        </w:trPr>
        <w:tc>
          <w:tcPr>
            <w:tcW w:w="8354" w:type="dxa"/>
            <w:tcBorders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A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Donald Winnicott, le psy suffisamment bon : de la guerre au trauma : comment Winnicott a révolutionné la pédopsychiatrie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>RadioFrance</w:t>
            </w:r>
            <w:proofErr w:type="spellEnd"/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Psychanalyse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620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20A" w:rsidRPr="00520A5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tcBorders>
              <w:lef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F7616">
              <w:rPr>
                <w:rFonts w:ascii="Times New Roman" w:hAnsi="Times New Roman" w:cs="Times New Roman"/>
                <w:sz w:val="24"/>
                <w:szCs w:val="24"/>
              </w:rPr>
              <w:t>Severance</w:t>
            </w:r>
            <w:proofErr w:type="spellEnd"/>
            <w:r w:rsidRPr="000F7616">
              <w:rPr>
                <w:rFonts w:ascii="Times New Roman" w:hAnsi="Times New Roman" w:cs="Times New Roman"/>
                <w:sz w:val="24"/>
                <w:szCs w:val="24"/>
              </w:rPr>
              <w:t xml:space="preserve"> – Série (Apple TV)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616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Psychologie du travail</w:t>
            </w:r>
          </w:p>
        </w:tc>
      </w:tr>
      <w:tr w:rsidR="00D7620A" w:rsidTr="00D7620A">
        <w:trPr>
          <w:trHeight w:val="560"/>
        </w:trPr>
        <w:tc>
          <w:tcPr>
            <w:tcW w:w="8354" w:type="dxa"/>
            <w:tcBorders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1490">
              <w:rPr>
                <w:rFonts w:ascii="Times New Roman" w:hAnsi="Times New Roman" w:cs="Times New Roman"/>
                <w:i/>
                <w:sz w:val="24"/>
                <w:szCs w:val="24"/>
              </w:rPr>
              <w:t>Le travail social : une affaire de femmes ?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490">
              <w:rPr>
                <w:rFonts w:ascii="Times New Roman" w:hAnsi="Times New Roman" w:cs="Times New Roman"/>
                <w:color w:val="70AD47" w:themeColor="accent6"/>
                <w:sz w:val="24"/>
                <w:szCs w:val="24"/>
              </w:rPr>
              <w:t xml:space="preserve">Travail social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(Cairn)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620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tcBorders>
              <w:left w:val="single" w:sz="4" w:space="0" w:color="auto"/>
            </w:tcBorders>
            <w:vAlign w:val="center"/>
          </w:tcPr>
          <w:p w:rsidR="00D7620A" w:rsidRPr="000F7616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1490">
              <w:rPr>
                <w:rFonts w:ascii="Times New Roman" w:hAnsi="Times New Roman" w:cs="Times New Roman"/>
                <w:sz w:val="24"/>
                <w:szCs w:val="24"/>
              </w:rPr>
              <w:t>Nanny</w:t>
            </w:r>
            <w:proofErr w:type="spellEnd"/>
            <w:r w:rsidRPr="00D11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490">
              <w:rPr>
                <w:rFonts w:ascii="Times New Roman" w:hAnsi="Times New Roman" w:cs="Times New Roman"/>
                <w:sz w:val="24"/>
                <w:szCs w:val="24"/>
              </w:rPr>
              <w:t>McPhee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Film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Netflix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49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Education</w:t>
            </w:r>
          </w:p>
        </w:tc>
      </w:tr>
      <w:tr w:rsidR="00D7620A" w:rsidTr="00D7620A">
        <w:trPr>
          <w:trHeight w:val="560"/>
        </w:trPr>
        <w:tc>
          <w:tcPr>
            <w:tcW w:w="8354" w:type="dxa"/>
            <w:tcBorders>
              <w:right w:val="single" w:sz="4" w:space="0" w:color="auto"/>
            </w:tcBorders>
            <w:vAlign w:val="center"/>
          </w:tcPr>
          <w:p w:rsidR="00D7620A" w:rsidRPr="00520A5A" w:rsidRDefault="00D7620A" w:rsidP="00D762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1490">
              <w:rPr>
                <w:rFonts w:ascii="Times New Roman" w:hAnsi="Times New Roman" w:cs="Times New Roman"/>
                <w:i/>
                <w:sz w:val="24"/>
                <w:szCs w:val="24"/>
              </w:rPr>
              <w:t>Enseignement et IA : quand l'apprentissage se réinvente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49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Education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(Cairn)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620A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tcBorders>
              <w:left w:val="single" w:sz="4" w:space="0" w:color="auto"/>
            </w:tcBorders>
            <w:vAlign w:val="center"/>
          </w:tcPr>
          <w:p w:rsidR="00D7620A" w:rsidRPr="000F7616" w:rsidRDefault="00D7620A" w:rsidP="00D76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490">
              <w:rPr>
                <w:rFonts w:ascii="Times New Roman" w:hAnsi="Times New Roman" w:cs="Times New Roman"/>
                <w:sz w:val="24"/>
                <w:szCs w:val="24"/>
              </w:rPr>
              <w:t>Le silence des agneaux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Film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Netflix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520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79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Criminologie</w:t>
            </w:r>
          </w:p>
        </w:tc>
      </w:tr>
    </w:tbl>
    <w:p w:rsidR="00AC4FF8" w:rsidRDefault="00AC4FF8" w:rsidP="009A1747">
      <w:pPr>
        <w:rPr>
          <w:rFonts w:ascii="Times New Roman" w:hAnsi="Times New Roman" w:cs="Times New Roman"/>
          <w:b/>
          <w:noProof/>
          <w:sz w:val="34"/>
          <w:szCs w:val="34"/>
          <w:lang w:eastAsia="fr-FR"/>
        </w:rPr>
      </w:pPr>
    </w:p>
    <w:p w:rsidR="00AC4FF8" w:rsidRDefault="00D11490" w:rsidP="009A1747">
      <w:pPr>
        <w:rPr>
          <w:rFonts w:ascii="Times New Roman" w:hAnsi="Times New Roman" w:cs="Times New Roman"/>
          <w:b/>
          <w:noProof/>
          <w:sz w:val="34"/>
          <w:szCs w:val="34"/>
          <w:lang w:eastAsia="fr-FR"/>
        </w:rPr>
      </w:pPr>
      <w:r>
        <w:rPr>
          <w:rFonts w:ascii="Times New Roman" w:hAnsi="Times New Roman" w:cs="Times New Roman"/>
          <w:b/>
          <w:noProof/>
          <w:sz w:val="34"/>
          <w:szCs w:val="3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2221230</wp:posOffset>
                </wp:positionV>
                <wp:extent cx="9877425" cy="0"/>
                <wp:effectExtent l="0" t="0" r="28575" b="1905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7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6773AA" id="Connecteur droit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pt,174.9pt" to="771.75pt,1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LctgEAALcDAAAOAAAAZHJzL2Uyb0RvYy54bWysU01vEzEQvSPxHyzfyW6iQssqmx5SwQVB&#10;BOUHuPY4a+Evjd3s5t8zdpItAoSqiovX43lvZt7M7Pp2cpYdAJMJvufLRcsZeBmU8fuef7//8OaG&#10;s5SFV8IGDz0/QuK3m9ev1mPsYBWGYBUgoyA+dWPs+ZBz7JomyQGcSIsQwZNTB3Qik4n7RqEYKbqz&#10;zapt3zVjQBUxSEiJXu9OTr6p8bUGmb9onSAz23OqLdcT6/lQzmazFt0eRRyMPJchXlCFE8ZT0jnU&#10;nciCPaL5I5QzEkMKOi9kcE3Q2kioGkjNsv1NzbdBRKhaqDkpzm1K/y+s/HzYITOKZnfFmReOZrQN&#10;3lPj4BGZwmAyIxf1aYypI/jW7/BspbjDInrS6MqX5LCp9vY49xamzCQ9vr+5vr5aveVMXnzNEzFi&#10;yh8hOFYuPbfGF9miE4dPKVMygl4gZJRCTqnrLR8tFLD1X0GTFEq2rOy6RLC1yA6Cxq9+LIsMilWR&#10;haKNtTOp/TfpjC00qIv1XOKMrhmDzzPRGR/wb1nzdClVn/AX1SetRfZDUMc6iNoO2o6q7LzJZf1+&#10;tSv96X/b/AQAAP//AwBQSwMEFAAGAAgAAAAhANo8DgvgAAAADAEAAA8AAABkcnMvZG93bnJldi54&#10;bWxMj8tqwzAQRfeF/oOYQneJHOdB41gOIVBKN6Vx2r1iTWy30shIsuP+fRUopMuZudw5J9+ORrMB&#10;nW8tCZhNE2BIlVUt1QI+js+TJ2A+SFJSW0IBP+hhW9zf5TJT9kIHHMpQs1hCPpMCmhC6jHNfNWik&#10;n9oOKd7O1hkZ4uhqrpy8xHKjeZokK25kS/FDIzvcN1h9l70RoF/d8Fnv653vXw6r8uv9nL4dByEe&#10;H8bdBljAMdzCcMWP6FBEppPtSXmmBUxmaXQJAuaLdXS4JpaL+RLY6W/Fi5z/lyh+AQAA//8DAFBL&#10;AQItABQABgAIAAAAIQC2gziS/gAAAOEBAAATAAAAAAAAAAAAAAAAAAAAAABbQ29udGVudF9UeXBl&#10;c10ueG1sUEsBAi0AFAAGAAgAAAAhADj9If/WAAAAlAEAAAsAAAAAAAAAAAAAAAAALwEAAF9yZWxz&#10;Ly5yZWxzUEsBAi0AFAAGAAgAAAAhAG640ty2AQAAtwMAAA4AAAAAAAAAAAAAAAAALgIAAGRycy9l&#10;Mm9Eb2MueG1sUEsBAi0AFAAGAAgAAAAhANo8DgvgAAAADAEAAA8AAAAAAAAAAAAAAAAAE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D11490" w:rsidRPr="00D11490" w:rsidRDefault="00D11490" w:rsidP="00D11490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4"/>
          <w:szCs w:val="24"/>
          <w14:textFill>
            <w14:gradFill>
              <w14:gsLst>
                <w14:gs w14:pos="0">
                  <w14:schemeClr w14:val="accent2"/>
                </w14:gs>
                <w14:gs w14:pos="100000">
                  <w14:srgbClr w14:val="7030A0"/>
                </w14:gs>
              </w14:gsLst>
              <w14:lin w14:ang="0" w14:scaled="0"/>
            </w14:gradFill>
          </w14:textFill>
        </w:rPr>
      </w:pPr>
      <w:r>
        <w:t>Cette veille et d'autres événements sont aussi à retrouver sur notre</w:t>
      </w:r>
      <w:r w:rsidR="004E145A">
        <w:t xml:space="preserve"> compte</w:t>
      </w:r>
      <w:r>
        <w:t xml:space="preserve"> Instagram</w:t>
      </w:r>
      <w:r w:rsidR="00D7620A">
        <w:t xml:space="preserve"> : </w:t>
      </w:r>
      <w:r w:rsidRPr="00D11490">
        <w:rPr>
          <w:b/>
          <w:color w:val="7030A0"/>
          <w14:textFill>
            <w14:gradFill>
              <w14:gsLst>
                <w14:gs w14:pos="0">
                  <w14:schemeClr w14:val="accent2"/>
                </w14:gs>
                <w14:gs w14:pos="100000">
                  <w14:srgbClr w14:val="7030A0"/>
                </w14:gs>
              </w14:gsLst>
              <w14:lin w14:ang="0" w14:scaled="0"/>
            </w14:gradFill>
          </w14:textFill>
        </w:rPr>
        <w:t>@</w:t>
      </w:r>
      <w:proofErr w:type="spellStart"/>
      <w:r w:rsidRPr="00D11490">
        <w:rPr>
          <w:b/>
          <w:color w:val="7030A0"/>
          <w14:textFill>
            <w14:gradFill>
              <w14:gsLst>
                <w14:gs w14:pos="0">
                  <w14:schemeClr w14:val="accent2"/>
                </w14:gs>
                <w14:gs w14:pos="100000">
                  <w14:srgbClr w14:val="7030A0"/>
                </w14:gs>
              </w14:gsLst>
              <w14:lin w14:ang="0" w14:scaled="0"/>
            </w14:gradFill>
          </w14:textFill>
        </w:rPr>
        <w:t>bufr_spse_nanterre</w:t>
      </w:r>
      <w:proofErr w:type="spellEnd"/>
    </w:p>
    <w:sectPr w:rsidR="00D11490" w:rsidRPr="00D11490" w:rsidSect="00D11490">
      <w:type w:val="continuous"/>
      <w:pgSz w:w="16838" w:h="23811" w:code="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Droid Serif">
    <w:altName w:val="Times New Roman"/>
    <w:charset w:val="00"/>
    <w:family w:val="auto"/>
    <w:pitch w:val="default"/>
  </w:font>
  <w:font w:name="Oswal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34DEF"/>
    <w:multiLevelType w:val="hybridMultilevel"/>
    <w:tmpl w:val="AA864032"/>
    <w:lvl w:ilvl="0" w:tplc="3A3C5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63C34"/>
    <w:multiLevelType w:val="hybridMultilevel"/>
    <w:tmpl w:val="0C14DD3E"/>
    <w:lvl w:ilvl="0" w:tplc="87AA06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94DFC"/>
    <w:multiLevelType w:val="hybridMultilevel"/>
    <w:tmpl w:val="D2A81E02"/>
    <w:lvl w:ilvl="0" w:tplc="FEFA71E4">
      <w:start w:val="29"/>
      <w:numFmt w:val="bullet"/>
      <w:lvlText w:val="-"/>
      <w:lvlJc w:val="left"/>
      <w:pPr>
        <w:ind w:left="1080" w:hanging="360"/>
      </w:pPr>
      <w:rPr>
        <w:rFonts w:ascii="Droid Serif" w:eastAsia="Droid Serif" w:hAnsi="Droid Serif" w:cs="Droid Serif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85B"/>
    <w:rsid w:val="000055CA"/>
    <w:rsid w:val="00007A55"/>
    <w:rsid w:val="00015CA3"/>
    <w:rsid w:val="00020AB9"/>
    <w:rsid w:val="00035D58"/>
    <w:rsid w:val="00045706"/>
    <w:rsid w:val="00054004"/>
    <w:rsid w:val="00065AD5"/>
    <w:rsid w:val="00066F9A"/>
    <w:rsid w:val="00072B7C"/>
    <w:rsid w:val="00083594"/>
    <w:rsid w:val="00085E55"/>
    <w:rsid w:val="00094933"/>
    <w:rsid w:val="000C6B34"/>
    <w:rsid w:val="000D3475"/>
    <w:rsid w:val="000F0CB3"/>
    <w:rsid w:val="000F7616"/>
    <w:rsid w:val="00112B03"/>
    <w:rsid w:val="00134DB2"/>
    <w:rsid w:val="001478F5"/>
    <w:rsid w:val="0016287A"/>
    <w:rsid w:val="001A1CB2"/>
    <w:rsid w:val="001B40E7"/>
    <w:rsid w:val="001C17B4"/>
    <w:rsid w:val="001D3E7C"/>
    <w:rsid w:val="001D5644"/>
    <w:rsid w:val="001E4417"/>
    <w:rsid w:val="001F6806"/>
    <w:rsid w:val="001F7918"/>
    <w:rsid w:val="0020458E"/>
    <w:rsid w:val="00206582"/>
    <w:rsid w:val="002336B3"/>
    <w:rsid w:val="00236A49"/>
    <w:rsid w:val="00236EDB"/>
    <w:rsid w:val="00244AA7"/>
    <w:rsid w:val="00271CEC"/>
    <w:rsid w:val="00281E70"/>
    <w:rsid w:val="002870BD"/>
    <w:rsid w:val="00294E27"/>
    <w:rsid w:val="002A593C"/>
    <w:rsid w:val="002B1E39"/>
    <w:rsid w:val="002B5295"/>
    <w:rsid w:val="002D51BD"/>
    <w:rsid w:val="002D6CBC"/>
    <w:rsid w:val="002D76BE"/>
    <w:rsid w:val="002E0033"/>
    <w:rsid w:val="002F5636"/>
    <w:rsid w:val="002F64CE"/>
    <w:rsid w:val="00301930"/>
    <w:rsid w:val="00301B84"/>
    <w:rsid w:val="00317561"/>
    <w:rsid w:val="00343787"/>
    <w:rsid w:val="003474AC"/>
    <w:rsid w:val="00352B01"/>
    <w:rsid w:val="003676A3"/>
    <w:rsid w:val="0039757E"/>
    <w:rsid w:val="003A4468"/>
    <w:rsid w:val="003C60FC"/>
    <w:rsid w:val="003D3B56"/>
    <w:rsid w:val="003D4E0A"/>
    <w:rsid w:val="003F61D1"/>
    <w:rsid w:val="00416CF4"/>
    <w:rsid w:val="004200E2"/>
    <w:rsid w:val="0042230B"/>
    <w:rsid w:val="00441BF4"/>
    <w:rsid w:val="00445308"/>
    <w:rsid w:val="004562C9"/>
    <w:rsid w:val="00477769"/>
    <w:rsid w:val="00482355"/>
    <w:rsid w:val="004D0889"/>
    <w:rsid w:val="004D6323"/>
    <w:rsid w:val="004E145A"/>
    <w:rsid w:val="004F0E5B"/>
    <w:rsid w:val="004F56D6"/>
    <w:rsid w:val="00505211"/>
    <w:rsid w:val="0051257E"/>
    <w:rsid w:val="005143D5"/>
    <w:rsid w:val="00514CFF"/>
    <w:rsid w:val="00520A5A"/>
    <w:rsid w:val="0052774E"/>
    <w:rsid w:val="005302D7"/>
    <w:rsid w:val="005360F6"/>
    <w:rsid w:val="00545816"/>
    <w:rsid w:val="00547B7A"/>
    <w:rsid w:val="0055385B"/>
    <w:rsid w:val="00563D41"/>
    <w:rsid w:val="005660C2"/>
    <w:rsid w:val="00566605"/>
    <w:rsid w:val="00580DCE"/>
    <w:rsid w:val="00592DE1"/>
    <w:rsid w:val="00595E84"/>
    <w:rsid w:val="005B325A"/>
    <w:rsid w:val="005B44EA"/>
    <w:rsid w:val="005C2DCC"/>
    <w:rsid w:val="005C6C87"/>
    <w:rsid w:val="005D6AE3"/>
    <w:rsid w:val="005E52AE"/>
    <w:rsid w:val="005E538B"/>
    <w:rsid w:val="005F062C"/>
    <w:rsid w:val="00600F93"/>
    <w:rsid w:val="006054EA"/>
    <w:rsid w:val="00616C65"/>
    <w:rsid w:val="00617E21"/>
    <w:rsid w:val="006226E9"/>
    <w:rsid w:val="00626C2D"/>
    <w:rsid w:val="00640C8B"/>
    <w:rsid w:val="00651359"/>
    <w:rsid w:val="006573FD"/>
    <w:rsid w:val="006633ED"/>
    <w:rsid w:val="00684B45"/>
    <w:rsid w:val="00686C84"/>
    <w:rsid w:val="00692D8C"/>
    <w:rsid w:val="006A07A0"/>
    <w:rsid w:val="006A102C"/>
    <w:rsid w:val="006A6BB7"/>
    <w:rsid w:val="006D1784"/>
    <w:rsid w:val="006D1EB8"/>
    <w:rsid w:val="006D68B7"/>
    <w:rsid w:val="006D7A95"/>
    <w:rsid w:val="006D7B82"/>
    <w:rsid w:val="006E7B94"/>
    <w:rsid w:val="0070152A"/>
    <w:rsid w:val="00701A0E"/>
    <w:rsid w:val="00701C95"/>
    <w:rsid w:val="0071299B"/>
    <w:rsid w:val="00716E8C"/>
    <w:rsid w:val="00723EAE"/>
    <w:rsid w:val="007270C7"/>
    <w:rsid w:val="00731339"/>
    <w:rsid w:val="00732760"/>
    <w:rsid w:val="00736115"/>
    <w:rsid w:val="007433FD"/>
    <w:rsid w:val="007543C5"/>
    <w:rsid w:val="00772A8F"/>
    <w:rsid w:val="0077647C"/>
    <w:rsid w:val="00777B15"/>
    <w:rsid w:val="007912FF"/>
    <w:rsid w:val="0079655E"/>
    <w:rsid w:val="00797D3D"/>
    <w:rsid w:val="007A62A6"/>
    <w:rsid w:val="007C1B98"/>
    <w:rsid w:val="007C3D6F"/>
    <w:rsid w:val="007C678E"/>
    <w:rsid w:val="007D080B"/>
    <w:rsid w:val="007E4973"/>
    <w:rsid w:val="007F3001"/>
    <w:rsid w:val="007F3826"/>
    <w:rsid w:val="007F7255"/>
    <w:rsid w:val="00801696"/>
    <w:rsid w:val="00802240"/>
    <w:rsid w:val="008070ED"/>
    <w:rsid w:val="00821FC6"/>
    <w:rsid w:val="00823489"/>
    <w:rsid w:val="0082364E"/>
    <w:rsid w:val="0083014E"/>
    <w:rsid w:val="008310B0"/>
    <w:rsid w:val="008334B9"/>
    <w:rsid w:val="00837BEE"/>
    <w:rsid w:val="00837C10"/>
    <w:rsid w:val="00841937"/>
    <w:rsid w:val="00857505"/>
    <w:rsid w:val="008615C0"/>
    <w:rsid w:val="00883208"/>
    <w:rsid w:val="00893507"/>
    <w:rsid w:val="008947E8"/>
    <w:rsid w:val="008C31F6"/>
    <w:rsid w:val="008C5BCA"/>
    <w:rsid w:val="008C5D0C"/>
    <w:rsid w:val="008C7CFE"/>
    <w:rsid w:val="008D15E2"/>
    <w:rsid w:val="008D475F"/>
    <w:rsid w:val="008D5F2F"/>
    <w:rsid w:val="008E167A"/>
    <w:rsid w:val="008E35DB"/>
    <w:rsid w:val="008E3F2A"/>
    <w:rsid w:val="008E6E0F"/>
    <w:rsid w:val="008F13D2"/>
    <w:rsid w:val="008F3BE9"/>
    <w:rsid w:val="008F75F1"/>
    <w:rsid w:val="00907EE4"/>
    <w:rsid w:val="00910683"/>
    <w:rsid w:val="00910A32"/>
    <w:rsid w:val="009249C5"/>
    <w:rsid w:val="00925512"/>
    <w:rsid w:val="00942885"/>
    <w:rsid w:val="009463F8"/>
    <w:rsid w:val="00950D68"/>
    <w:rsid w:val="009531F6"/>
    <w:rsid w:val="00953214"/>
    <w:rsid w:val="00954A5E"/>
    <w:rsid w:val="00956A7B"/>
    <w:rsid w:val="00963DA4"/>
    <w:rsid w:val="0096518F"/>
    <w:rsid w:val="00967630"/>
    <w:rsid w:val="00977ECB"/>
    <w:rsid w:val="00982C35"/>
    <w:rsid w:val="009910B1"/>
    <w:rsid w:val="00991D32"/>
    <w:rsid w:val="009921DC"/>
    <w:rsid w:val="009A1747"/>
    <w:rsid w:val="009A344A"/>
    <w:rsid w:val="009A35CE"/>
    <w:rsid w:val="009C30D8"/>
    <w:rsid w:val="009C78CD"/>
    <w:rsid w:val="009D7745"/>
    <w:rsid w:val="009E0F01"/>
    <w:rsid w:val="009E142C"/>
    <w:rsid w:val="00A056AE"/>
    <w:rsid w:val="00A2735A"/>
    <w:rsid w:val="00A32448"/>
    <w:rsid w:val="00A50B91"/>
    <w:rsid w:val="00A50EA2"/>
    <w:rsid w:val="00A714CC"/>
    <w:rsid w:val="00A74245"/>
    <w:rsid w:val="00A8401D"/>
    <w:rsid w:val="00A850CB"/>
    <w:rsid w:val="00A871E1"/>
    <w:rsid w:val="00AB2D04"/>
    <w:rsid w:val="00AB4357"/>
    <w:rsid w:val="00AB5220"/>
    <w:rsid w:val="00AC4FF8"/>
    <w:rsid w:val="00AD2A47"/>
    <w:rsid w:val="00AD2FAD"/>
    <w:rsid w:val="00AE129E"/>
    <w:rsid w:val="00AF6AD8"/>
    <w:rsid w:val="00B059BD"/>
    <w:rsid w:val="00B22D5B"/>
    <w:rsid w:val="00B27152"/>
    <w:rsid w:val="00B40A1B"/>
    <w:rsid w:val="00B6027A"/>
    <w:rsid w:val="00B608B2"/>
    <w:rsid w:val="00B700D3"/>
    <w:rsid w:val="00B70791"/>
    <w:rsid w:val="00B81E41"/>
    <w:rsid w:val="00B85B36"/>
    <w:rsid w:val="00B86270"/>
    <w:rsid w:val="00B94ED6"/>
    <w:rsid w:val="00B9710B"/>
    <w:rsid w:val="00BB6275"/>
    <w:rsid w:val="00BC02EC"/>
    <w:rsid w:val="00BC4489"/>
    <w:rsid w:val="00BD3061"/>
    <w:rsid w:val="00BD357D"/>
    <w:rsid w:val="00BE15A1"/>
    <w:rsid w:val="00BE22F4"/>
    <w:rsid w:val="00BF1415"/>
    <w:rsid w:val="00BF3885"/>
    <w:rsid w:val="00C07D4E"/>
    <w:rsid w:val="00C1228F"/>
    <w:rsid w:val="00C12366"/>
    <w:rsid w:val="00C12922"/>
    <w:rsid w:val="00C14249"/>
    <w:rsid w:val="00C16103"/>
    <w:rsid w:val="00C17EEB"/>
    <w:rsid w:val="00C204A3"/>
    <w:rsid w:val="00C30ECB"/>
    <w:rsid w:val="00C30EFE"/>
    <w:rsid w:val="00C3112A"/>
    <w:rsid w:val="00C54270"/>
    <w:rsid w:val="00C60BF2"/>
    <w:rsid w:val="00C7114B"/>
    <w:rsid w:val="00C86514"/>
    <w:rsid w:val="00C9235D"/>
    <w:rsid w:val="00C9562D"/>
    <w:rsid w:val="00CA05CF"/>
    <w:rsid w:val="00CB2D58"/>
    <w:rsid w:val="00CB5346"/>
    <w:rsid w:val="00CC277E"/>
    <w:rsid w:val="00CC2875"/>
    <w:rsid w:val="00CC6864"/>
    <w:rsid w:val="00CD39BD"/>
    <w:rsid w:val="00CE790F"/>
    <w:rsid w:val="00CF6DF2"/>
    <w:rsid w:val="00D018F1"/>
    <w:rsid w:val="00D07968"/>
    <w:rsid w:val="00D11490"/>
    <w:rsid w:val="00D15CEB"/>
    <w:rsid w:val="00D31865"/>
    <w:rsid w:val="00D31DB6"/>
    <w:rsid w:val="00D32755"/>
    <w:rsid w:val="00D33FBC"/>
    <w:rsid w:val="00D36ABD"/>
    <w:rsid w:val="00D42E76"/>
    <w:rsid w:val="00D47A53"/>
    <w:rsid w:val="00D51496"/>
    <w:rsid w:val="00D536F1"/>
    <w:rsid w:val="00D61A34"/>
    <w:rsid w:val="00D677FE"/>
    <w:rsid w:val="00D7288A"/>
    <w:rsid w:val="00D75EA3"/>
    <w:rsid w:val="00D7620A"/>
    <w:rsid w:val="00D83A39"/>
    <w:rsid w:val="00D940FD"/>
    <w:rsid w:val="00DA34B8"/>
    <w:rsid w:val="00DB700D"/>
    <w:rsid w:val="00DC2B6B"/>
    <w:rsid w:val="00DD76C9"/>
    <w:rsid w:val="00DF3D29"/>
    <w:rsid w:val="00DF6389"/>
    <w:rsid w:val="00DF7787"/>
    <w:rsid w:val="00E01CD0"/>
    <w:rsid w:val="00E12BA5"/>
    <w:rsid w:val="00E14F25"/>
    <w:rsid w:val="00E23DAD"/>
    <w:rsid w:val="00E25A05"/>
    <w:rsid w:val="00E342FA"/>
    <w:rsid w:val="00E40A97"/>
    <w:rsid w:val="00E5554D"/>
    <w:rsid w:val="00E6407A"/>
    <w:rsid w:val="00E673E6"/>
    <w:rsid w:val="00E835BF"/>
    <w:rsid w:val="00EA265F"/>
    <w:rsid w:val="00EA372D"/>
    <w:rsid w:val="00EB62F4"/>
    <w:rsid w:val="00EC02EE"/>
    <w:rsid w:val="00ED0166"/>
    <w:rsid w:val="00ED0628"/>
    <w:rsid w:val="00ED3C84"/>
    <w:rsid w:val="00EE1E39"/>
    <w:rsid w:val="00EF493C"/>
    <w:rsid w:val="00F0452A"/>
    <w:rsid w:val="00F354B4"/>
    <w:rsid w:val="00F37302"/>
    <w:rsid w:val="00F471B5"/>
    <w:rsid w:val="00F47BD1"/>
    <w:rsid w:val="00F52F13"/>
    <w:rsid w:val="00F71558"/>
    <w:rsid w:val="00F87207"/>
    <w:rsid w:val="00F94532"/>
    <w:rsid w:val="00FC0D20"/>
    <w:rsid w:val="00FD0E98"/>
    <w:rsid w:val="00FD6D2A"/>
    <w:rsid w:val="00FD79DA"/>
    <w:rsid w:val="00FE4A42"/>
    <w:rsid w:val="00FF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1741"/>
  <w15:chartTrackingRefBased/>
  <w15:docId w15:val="{4D1EB344-5ECF-4596-80BB-5B2357FF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rsid w:val="00D677FE"/>
    <w:pPr>
      <w:widowControl w:val="0"/>
      <w:spacing w:before="480" w:after="0" w:line="312" w:lineRule="auto"/>
      <w:outlineLvl w:val="0"/>
    </w:pPr>
    <w:rPr>
      <w:rFonts w:ascii="Oswald" w:eastAsia="Oswald" w:hAnsi="Oswald" w:cs="Oswald"/>
      <w:color w:val="B45F06"/>
      <w:sz w:val="28"/>
      <w:szCs w:val="28"/>
      <w:lang w:val="fr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00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E1E3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53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D677FE"/>
    <w:rPr>
      <w:rFonts w:ascii="Oswald" w:eastAsia="Oswald" w:hAnsi="Oswald" w:cs="Oswald"/>
      <w:color w:val="B45F06"/>
      <w:sz w:val="28"/>
      <w:szCs w:val="28"/>
      <w:lang w:val="fr" w:eastAsia="fr-FR"/>
    </w:rPr>
  </w:style>
  <w:style w:type="paragraph" w:styleId="Titre">
    <w:name w:val="Title"/>
    <w:basedOn w:val="Normal"/>
    <w:next w:val="Normal"/>
    <w:link w:val="TitreCar"/>
    <w:rsid w:val="00D677FE"/>
    <w:pPr>
      <w:widowControl w:val="0"/>
      <w:spacing w:before="200" w:after="0" w:line="240" w:lineRule="auto"/>
      <w:jc w:val="center"/>
    </w:pPr>
    <w:rPr>
      <w:rFonts w:ascii="Oswald" w:eastAsia="Oswald" w:hAnsi="Oswald" w:cs="Oswald"/>
      <w:color w:val="B45F06"/>
      <w:sz w:val="84"/>
      <w:szCs w:val="84"/>
      <w:lang w:val="fr" w:eastAsia="fr-FR"/>
    </w:rPr>
  </w:style>
  <w:style w:type="character" w:customStyle="1" w:styleId="TitreCar">
    <w:name w:val="Titre Car"/>
    <w:basedOn w:val="Policepardfaut"/>
    <w:link w:val="Titre"/>
    <w:rsid w:val="00D677FE"/>
    <w:rPr>
      <w:rFonts w:ascii="Oswald" w:eastAsia="Oswald" w:hAnsi="Oswald" w:cs="Oswald"/>
      <w:color w:val="B45F06"/>
      <w:sz w:val="84"/>
      <w:szCs w:val="84"/>
      <w:lang w:val="fr" w:eastAsia="fr-FR"/>
    </w:rPr>
  </w:style>
  <w:style w:type="paragraph" w:styleId="Paragraphedeliste">
    <w:name w:val="List Paragraph"/>
    <w:basedOn w:val="Normal"/>
    <w:uiPriority w:val="34"/>
    <w:qFormat/>
    <w:rsid w:val="00D677FE"/>
    <w:pPr>
      <w:widowControl w:val="0"/>
      <w:spacing w:before="200" w:after="0" w:line="312" w:lineRule="auto"/>
      <w:ind w:left="720"/>
      <w:contextualSpacing/>
    </w:pPr>
    <w:rPr>
      <w:rFonts w:ascii="Droid Serif" w:eastAsia="Droid Serif" w:hAnsi="Droid Serif" w:cs="Droid Serif"/>
      <w:color w:val="666666"/>
      <w:lang w:val="fr" w:eastAsia="fr-FR"/>
    </w:rPr>
  </w:style>
  <w:style w:type="paragraph" w:styleId="NormalWeb">
    <w:name w:val="Normal (Web)"/>
    <w:basedOn w:val="Normal"/>
    <w:uiPriority w:val="99"/>
    <w:unhideWhenUsed/>
    <w:rsid w:val="009C3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E4417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236EDB"/>
    <w:rPr>
      <w:b/>
      <w:bCs/>
    </w:rPr>
  </w:style>
  <w:style w:type="character" w:customStyle="1" w:styleId="lieu">
    <w:name w:val="lieu"/>
    <w:basedOn w:val="Policepardfaut"/>
    <w:rsid w:val="00236EDB"/>
  </w:style>
  <w:style w:type="character" w:customStyle="1" w:styleId="fkqoz">
    <w:name w:val="fkqoz"/>
    <w:basedOn w:val="Policepardfaut"/>
    <w:rsid w:val="0039757E"/>
  </w:style>
  <w:style w:type="character" w:customStyle="1" w:styleId="wixui-rich-texttext">
    <w:name w:val="wixui-rich-text__text"/>
    <w:basedOn w:val="Policepardfaut"/>
    <w:rsid w:val="00D42E76"/>
  </w:style>
  <w:style w:type="table" w:customStyle="1" w:styleId="Grilledutableau1">
    <w:name w:val="Grille du tableau1"/>
    <w:basedOn w:val="TableauNormal"/>
    <w:next w:val="Grilledutableau"/>
    <w:uiPriority w:val="39"/>
    <w:rsid w:val="00317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Policepardfaut"/>
    <w:rsid w:val="00967630"/>
  </w:style>
  <w:style w:type="character" w:customStyle="1" w:styleId="Titre5Car">
    <w:name w:val="Titre 5 Car"/>
    <w:basedOn w:val="Policepardfaut"/>
    <w:link w:val="Titre5"/>
    <w:uiPriority w:val="9"/>
    <w:rsid w:val="00EE1E3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field">
    <w:name w:val="field"/>
    <w:basedOn w:val="Policepardfaut"/>
    <w:rsid w:val="002F64CE"/>
  </w:style>
  <w:style w:type="character" w:styleId="Accentuation">
    <w:name w:val="Emphasis"/>
    <w:basedOn w:val="Policepardfaut"/>
    <w:uiPriority w:val="20"/>
    <w:qFormat/>
    <w:rsid w:val="00731339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E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5DB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600F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5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72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99734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107493496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975372440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</w:divsChild>
            </w:div>
            <w:div w:id="711418451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696388676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  <w:div w:id="448742206">
                  <w:marLeft w:val="0"/>
                  <w:marRight w:val="0"/>
                  <w:marTop w:val="0"/>
                  <w:marBottom w:val="0"/>
                  <w:divBdr>
                    <w:top w:val="single" w:sz="2" w:space="18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</w:divsChild>
            </w:div>
          </w:divsChild>
        </w:div>
        <w:div w:id="1882133306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1376349128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932084106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6314728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9504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FFFF"/>
                            <w:left w:val="single" w:sz="2" w:space="0" w:color="FFFFFF"/>
                            <w:bottom w:val="single" w:sz="2" w:space="0" w:color="FFFFFF"/>
                            <w:right w:val="single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5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4043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3720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391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230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7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33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046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898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10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2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8453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1662654814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263801361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</w:divsChild>
            </w:div>
            <w:div w:id="68344111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878009101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  <w:div w:id="508641979">
                  <w:marLeft w:val="0"/>
                  <w:marRight w:val="0"/>
                  <w:marTop w:val="0"/>
                  <w:marBottom w:val="0"/>
                  <w:divBdr>
                    <w:top w:val="single" w:sz="2" w:space="18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</w:div>
              </w:divsChild>
            </w:div>
          </w:divsChild>
        </w:div>
        <w:div w:id="2040467840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1270625453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34740017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5179363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92344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FFFF"/>
                            <w:left w:val="single" w:sz="2" w:space="0" w:color="FFFFFF"/>
                            <w:bottom w:val="single" w:sz="2" w:space="0" w:color="FFFFFF"/>
                            <w:right w:val="single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4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72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431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5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2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66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791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9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391D5-782D-4A60-9911-6AE2DD1A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562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Boudet Margaux</dc:creator>
  <cp:keywords/>
  <dc:description/>
  <cp:lastModifiedBy>Mathieu Floriane</cp:lastModifiedBy>
  <cp:revision>13</cp:revision>
  <cp:lastPrinted>2026-05-06T11:31:00Z</cp:lastPrinted>
  <dcterms:created xsi:type="dcterms:W3CDTF">2026-09-10T08:13:00Z</dcterms:created>
  <dcterms:modified xsi:type="dcterms:W3CDTF">2026-09-16T13:35:00Z</dcterms:modified>
</cp:coreProperties>
</file>