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FD2" w:rsidRDefault="00287FD2">
      <w:pPr>
        <w:rPr>
          <w:rFonts w:ascii="Arial" w:hAnsi="Arial" w:cs="Arial"/>
          <w:b/>
          <w:bCs/>
          <w:sz w:val="24"/>
          <w:szCs w:val="24"/>
        </w:rPr>
      </w:pPr>
      <w:r w:rsidRPr="00287FD2">
        <w:rPr>
          <w:noProof/>
        </w:rPr>
        <w:drawing>
          <wp:inline distT="0" distB="0" distL="0" distR="0">
            <wp:extent cx="2172803" cy="685708"/>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2803" cy="695175"/>
                    </a:xfrm>
                    <a:prstGeom prst="rect">
                      <a:avLst/>
                    </a:prstGeom>
                    <a:noFill/>
                    <a:ln>
                      <a:noFill/>
                    </a:ln>
                  </pic:spPr>
                </pic:pic>
              </a:graphicData>
            </a:graphic>
          </wp:inline>
        </w:drawing>
      </w:r>
      <w:r w:rsidRPr="00966A86">
        <w:rPr>
          <w:noProof/>
        </w:rPr>
        <w:drawing>
          <wp:inline distT="0" distB="0" distL="0" distR="0">
            <wp:extent cx="1123950" cy="120887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9010" cy="1214313"/>
                    </a:xfrm>
                    <a:prstGeom prst="rect">
                      <a:avLst/>
                    </a:prstGeom>
                    <a:noFill/>
                    <a:ln>
                      <a:noFill/>
                    </a:ln>
                  </pic:spPr>
                </pic:pic>
              </a:graphicData>
            </a:graphic>
          </wp:inline>
        </w:drawing>
      </w:r>
      <w:r>
        <w:rPr>
          <w:rFonts w:ascii="Arial" w:hAnsi="Arial" w:cs="Arial"/>
          <w:b/>
          <w:bCs/>
          <w:sz w:val="24"/>
          <w:szCs w:val="24"/>
        </w:rPr>
        <w:t>BUFR Géographie</w:t>
      </w:r>
    </w:p>
    <w:p w:rsidR="00287FD2" w:rsidRDefault="00287FD2">
      <w:r w:rsidRPr="00287FD2">
        <w:rPr>
          <w:noProof/>
        </w:rPr>
        <w:drawing>
          <wp:inline distT="0" distB="0" distL="0" distR="0">
            <wp:extent cx="2664740" cy="124777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344" cy="1248994"/>
                    </a:xfrm>
                    <a:prstGeom prst="rect">
                      <a:avLst/>
                    </a:prstGeom>
                    <a:noFill/>
                    <a:ln>
                      <a:noFill/>
                    </a:ln>
                  </pic:spPr>
                </pic:pic>
              </a:graphicData>
            </a:graphic>
          </wp:inline>
        </w:drawing>
      </w:r>
    </w:p>
    <w:p w:rsidR="00287FD2" w:rsidRDefault="00287FD2">
      <w:pPr>
        <w:rPr>
          <w:rFonts w:ascii="Arial" w:hAnsi="Arial" w:cs="Arial"/>
          <w:sz w:val="16"/>
          <w:szCs w:val="16"/>
          <w:lang w:val="en-US"/>
        </w:rPr>
      </w:pPr>
      <w:proofErr w:type="spellStart"/>
      <w:r w:rsidRPr="00287FD2">
        <w:rPr>
          <w:rFonts w:ascii="Arial" w:hAnsi="Arial" w:cs="Arial"/>
          <w:sz w:val="16"/>
          <w:szCs w:val="16"/>
          <w:lang w:val="en-US"/>
        </w:rPr>
        <w:t>Gianyar</w:t>
      </w:r>
      <w:proofErr w:type="spellEnd"/>
      <w:r w:rsidRPr="00287FD2">
        <w:rPr>
          <w:rFonts w:ascii="Arial" w:hAnsi="Arial" w:cs="Arial"/>
          <w:sz w:val="16"/>
          <w:szCs w:val="16"/>
          <w:lang w:val="en-US"/>
        </w:rPr>
        <w:t xml:space="preserve"> Regency, Bali, Indonesia: A rice paddy in </w:t>
      </w:r>
      <w:proofErr w:type="spellStart"/>
      <w:r w:rsidRPr="00287FD2">
        <w:rPr>
          <w:rFonts w:ascii="Arial" w:hAnsi="Arial" w:cs="Arial"/>
          <w:sz w:val="16"/>
          <w:szCs w:val="16"/>
          <w:lang w:val="en-US"/>
        </w:rPr>
        <w:t>Gianyar</w:t>
      </w:r>
      <w:proofErr w:type="spellEnd"/>
      <w:r w:rsidRPr="00287FD2">
        <w:rPr>
          <w:rFonts w:ascii="Arial" w:hAnsi="Arial" w:cs="Arial"/>
          <w:sz w:val="16"/>
          <w:szCs w:val="16"/>
          <w:lang w:val="en-US"/>
        </w:rPr>
        <w:t xml:space="preserve"> Regency, </w:t>
      </w:r>
      <w:proofErr w:type="gramStart"/>
      <w:r w:rsidRPr="00287FD2">
        <w:rPr>
          <w:rFonts w:ascii="Arial" w:hAnsi="Arial" w:cs="Arial"/>
          <w:sz w:val="16"/>
          <w:szCs w:val="16"/>
          <w:lang w:val="en-US"/>
        </w:rPr>
        <w:t>source :</w:t>
      </w:r>
      <w:proofErr w:type="gramEnd"/>
      <w:r w:rsidRPr="00287FD2">
        <w:rPr>
          <w:rFonts w:ascii="Arial" w:hAnsi="Arial" w:cs="Arial"/>
          <w:sz w:val="16"/>
          <w:szCs w:val="16"/>
          <w:lang w:val="en-US"/>
        </w:rPr>
        <w:t xml:space="preserve"> </w:t>
      </w:r>
      <w:proofErr w:type="spellStart"/>
      <w:r w:rsidRPr="00287FD2">
        <w:rPr>
          <w:rFonts w:ascii="Arial" w:hAnsi="Arial" w:cs="Arial"/>
          <w:sz w:val="16"/>
          <w:szCs w:val="16"/>
          <w:lang w:val="en-US"/>
        </w:rPr>
        <w:t>wikimedia</w:t>
      </w:r>
      <w:proofErr w:type="spellEnd"/>
    </w:p>
    <w:p w:rsidR="00287FD2" w:rsidRDefault="00287FD2" w:rsidP="00287FD2">
      <w:pPr>
        <w:rPr>
          <w:noProof/>
          <w:lang w:val="en-US"/>
        </w:rPr>
      </w:pPr>
      <w:r w:rsidRPr="00287FD2">
        <w:rPr>
          <w:noProof/>
          <w:lang w:val="en-US"/>
        </w:rPr>
        <w:drawing>
          <wp:inline distT="0" distB="0" distL="0" distR="0">
            <wp:extent cx="5760720" cy="1047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047750"/>
                    </a:xfrm>
                    <a:prstGeom prst="rect">
                      <a:avLst/>
                    </a:prstGeom>
                    <a:noFill/>
                    <a:ln>
                      <a:noFill/>
                    </a:ln>
                  </pic:spPr>
                </pic:pic>
              </a:graphicData>
            </a:graphic>
          </wp:inline>
        </w:drawing>
      </w:r>
    </w:p>
    <w:p w:rsidR="00287FD2" w:rsidRDefault="00287FD2" w:rsidP="00287FD2">
      <w:pPr>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20"/>
          <w:szCs w:val="20"/>
          <w:lang w:val="en-US"/>
        </w:rPr>
        <w:t xml:space="preserve"> </w:t>
      </w:r>
      <w:r w:rsidRPr="00287FD2">
        <w:rPr>
          <w:rFonts w:ascii="Arial" w:hAnsi="Arial" w:cs="Arial"/>
          <w:sz w:val="16"/>
          <w:szCs w:val="16"/>
          <w:lang w:val="en-US"/>
        </w:rPr>
        <w:t xml:space="preserve">Philippines: View of Banaue </w:t>
      </w:r>
      <w:proofErr w:type="gramStart"/>
      <w:r w:rsidRPr="00287FD2">
        <w:rPr>
          <w:rFonts w:ascii="Arial" w:hAnsi="Arial" w:cs="Arial"/>
          <w:sz w:val="16"/>
          <w:szCs w:val="16"/>
          <w:lang w:val="en-US"/>
        </w:rPr>
        <w:t>source :</w:t>
      </w:r>
      <w:proofErr w:type="gramEnd"/>
      <w:r w:rsidRPr="00287FD2">
        <w:rPr>
          <w:rFonts w:ascii="Arial" w:hAnsi="Arial" w:cs="Arial"/>
          <w:sz w:val="16"/>
          <w:szCs w:val="16"/>
          <w:lang w:val="en-US"/>
        </w:rPr>
        <w:t xml:space="preserve"> </w:t>
      </w:r>
      <w:proofErr w:type="spellStart"/>
      <w:r>
        <w:rPr>
          <w:rFonts w:ascii="Arial" w:hAnsi="Arial" w:cs="Arial"/>
          <w:sz w:val="16"/>
          <w:szCs w:val="16"/>
          <w:lang w:val="en-US"/>
        </w:rPr>
        <w:t>wikimedia</w:t>
      </w:r>
      <w:proofErr w:type="spellEnd"/>
    </w:p>
    <w:p w:rsidR="00287FD2" w:rsidRPr="00B703B6" w:rsidRDefault="00287FD2" w:rsidP="00287FD2">
      <w:pPr>
        <w:autoSpaceDE w:val="0"/>
        <w:autoSpaceDN w:val="0"/>
        <w:adjustRightInd w:val="0"/>
        <w:spacing w:after="0" w:line="240" w:lineRule="auto"/>
        <w:rPr>
          <w:rFonts w:ascii="Arial" w:hAnsi="Arial" w:cs="Arial"/>
          <w:sz w:val="16"/>
          <w:szCs w:val="16"/>
        </w:rPr>
      </w:pPr>
      <w:r w:rsidRPr="00B703B6">
        <w:rPr>
          <w:rFonts w:ascii="Arial" w:hAnsi="Arial" w:cs="Arial"/>
          <w:sz w:val="16"/>
          <w:szCs w:val="16"/>
        </w:rPr>
        <w:t xml:space="preserve">Borobudur temple Park, </w:t>
      </w:r>
      <w:proofErr w:type="spellStart"/>
      <w:r w:rsidRPr="00B703B6">
        <w:rPr>
          <w:rFonts w:ascii="Arial" w:hAnsi="Arial" w:cs="Arial"/>
          <w:sz w:val="16"/>
          <w:szCs w:val="16"/>
        </w:rPr>
        <w:t>Indonesia</w:t>
      </w:r>
      <w:proofErr w:type="spellEnd"/>
    </w:p>
    <w:p w:rsidR="00287FD2" w:rsidRPr="00B703B6" w:rsidRDefault="00287FD2" w:rsidP="00287FD2">
      <w:pPr>
        <w:autoSpaceDE w:val="0"/>
        <w:autoSpaceDN w:val="0"/>
        <w:adjustRightInd w:val="0"/>
        <w:spacing w:after="0" w:line="240" w:lineRule="auto"/>
        <w:rPr>
          <w:rFonts w:ascii="Arial" w:hAnsi="Arial" w:cs="Arial"/>
          <w:sz w:val="16"/>
          <w:szCs w:val="16"/>
        </w:rPr>
      </w:pPr>
      <w:proofErr w:type="gramStart"/>
      <w:r w:rsidRPr="00B703B6">
        <w:rPr>
          <w:rFonts w:ascii="Arial" w:hAnsi="Arial" w:cs="Arial"/>
          <w:sz w:val="16"/>
          <w:szCs w:val="16"/>
        </w:rPr>
        <w:t>source</w:t>
      </w:r>
      <w:proofErr w:type="gramEnd"/>
      <w:r w:rsidRPr="00B703B6">
        <w:rPr>
          <w:rFonts w:ascii="Arial" w:hAnsi="Arial" w:cs="Arial"/>
          <w:sz w:val="16"/>
          <w:szCs w:val="16"/>
        </w:rPr>
        <w:t xml:space="preserve"> : </w:t>
      </w:r>
      <w:proofErr w:type="spellStart"/>
      <w:r w:rsidRPr="00B703B6">
        <w:rPr>
          <w:rFonts w:ascii="Arial" w:hAnsi="Arial" w:cs="Arial"/>
          <w:sz w:val="16"/>
          <w:szCs w:val="16"/>
        </w:rPr>
        <w:t>wikimedia</w:t>
      </w:r>
      <w:proofErr w:type="spellEnd"/>
    </w:p>
    <w:p w:rsidR="00287FD2" w:rsidRPr="00B703B6" w:rsidRDefault="00287FD2" w:rsidP="00287FD2">
      <w:pPr>
        <w:autoSpaceDE w:val="0"/>
        <w:autoSpaceDN w:val="0"/>
        <w:adjustRightInd w:val="0"/>
        <w:spacing w:after="0" w:line="240" w:lineRule="auto"/>
        <w:rPr>
          <w:rFonts w:ascii="Arial" w:hAnsi="Arial" w:cs="Arial"/>
          <w:sz w:val="16"/>
          <w:szCs w:val="16"/>
        </w:rPr>
      </w:pPr>
      <w:r w:rsidRPr="00B703B6">
        <w:rPr>
          <w:rFonts w:ascii="Arial" w:hAnsi="Arial" w:cs="Arial"/>
          <w:sz w:val="20"/>
          <w:szCs w:val="20"/>
        </w:rPr>
        <w:t xml:space="preserve">                                                                                  </w:t>
      </w:r>
    </w:p>
    <w:p w:rsidR="00287FD2" w:rsidRDefault="00287FD2" w:rsidP="00287FD2">
      <w:pPr>
        <w:tabs>
          <w:tab w:val="left" w:pos="1095"/>
        </w:tabs>
        <w:jc w:val="center"/>
        <w:rPr>
          <w:rFonts w:ascii="Arial" w:hAnsi="Arial" w:cs="Arial"/>
          <w:b/>
          <w:bCs/>
          <w:sz w:val="24"/>
          <w:szCs w:val="24"/>
        </w:rPr>
      </w:pPr>
      <w:r>
        <w:rPr>
          <w:rFonts w:ascii="Arial" w:hAnsi="Arial" w:cs="Arial"/>
          <w:b/>
          <w:bCs/>
          <w:sz w:val="24"/>
          <w:szCs w:val="24"/>
        </w:rPr>
        <w:t>BIBLIOGRAPHIE</w:t>
      </w:r>
    </w:p>
    <w:p w:rsidR="00287FD2" w:rsidRDefault="00287FD2" w:rsidP="00287FD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BIBLIOGRAPHIE CAPES AGREGATION 2019-2020</w:t>
      </w:r>
    </w:p>
    <w:p w:rsidR="00287FD2" w:rsidRDefault="00287FD2" w:rsidP="00287FD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L’Asie du Sud-est</w:t>
      </w:r>
    </w:p>
    <w:p w:rsidR="00287FD2" w:rsidRDefault="00287FD2" w:rsidP="00287FD2">
      <w:pPr>
        <w:autoSpaceDE w:val="0"/>
        <w:autoSpaceDN w:val="0"/>
        <w:adjustRightInd w:val="0"/>
        <w:spacing w:after="0" w:line="240" w:lineRule="auto"/>
        <w:rPr>
          <w:rFonts w:ascii="Arial" w:hAnsi="Arial" w:cs="Arial"/>
          <w:b/>
          <w:bCs/>
          <w:sz w:val="28"/>
          <w:szCs w:val="28"/>
        </w:rPr>
      </w:pPr>
    </w:p>
    <w:p w:rsidR="00287FD2" w:rsidRPr="00287FD2" w:rsidRDefault="00287FD2" w:rsidP="00287FD2">
      <w:pPr>
        <w:tabs>
          <w:tab w:val="left" w:pos="1095"/>
        </w:tabs>
        <w:spacing w:after="0" w:line="240" w:lineRule="auto"/>
        <w:jc w:val="center"/>
        <w:rPr>
          <w:rFonts w:ascii="Arial" w:hAnsi="Arial" w:cs="Arial"/>
          <w:i/>
          <w:iCs/>
          <w:sz w:val="20"/>
          <w:szCs w:val="20"/>
        </w:rPr>
      </w:pPr>
      <w:r w:rsidRPr="00287FD2">
        <w:rPr>
          <w:rFonts w:ascii="Arial" w:hAnsi="Arial" w:cs="Arial"/>
          <w:i/>
          <w:iCs/>
          <w:sz w:val="20"/>
          <w:szCs w:val="20"/>
        </w:rPr>
        <w:t>Cette bibliographie présente une sélection ressources bibliographiques en lien</w:t>
      </w:r>
    </w:p>
    <w:p w:rsidR="00287FD2" w:rsidRPr="00287FD2" w:rsidRDefault="00287FD2" w:rsidP="00287FD2">
      <w:pPr>
        <w:tabs>
          <w:tab w:val="left" w:pos="1095"/>
        </w:tabs>
        <w:spacing w:after="0" w:line="240" w:lineRule="auto"/>
        <w:jc w:val="center"/>
        <w:rPr>
          <w:rFonts w:ascii="Arial" w:hAnsi="Arial" w:cs="Arial"/>
          <w:i/>
          <w:iCs/>
          <w:sz w:val="20"/>
          <w:szCs w:val="20"/>
        </w:rPr>
      </w:pPr>
      <w:proofErr w:type="gramStart"/>
      <w:r w:rsidRPr="00287FD2">
        <w:rPr>
          <w:rFonts w:ascii="Arial" w:hAnsi="Arial" w:cs="Arial"/>
          <w:i/>
          <w:iCs/>
          <w:sz w:val="20"/>
          <w:szCs w:val="20"/>
        </w:rPr>
        <w:t>avec</w:t>
      </w:r>
      <w:proofErr w:type="gramEnd"/>
      <w:r w:rsidRPr="00287FD2">
        <w:rPr>
          <w:rFonts w:ascii="Arial" w:hAnsi="Arial" w:cs="Arial"/>
          <w:i/>
          <w:iCs/>
          <w:sz w:val="20"/>
          <w:szCs w:val="20"/>
        </w:rPr>
        <w:t xml:space="preserve"> la question « L’Asie du Sud-Est pour les concours du Capes externe</w:t>
      </w:r>
    </w:p>
    <w:p w:rsidR="00287FD2" w:rsidRPr="00287FD2" w:rsidRDefault="00287FD2" w:rsidP="00287FD2">
      <w:pPr>
        <w:tabs>
          <w:tab w:val="left" w:pos="1095"/>
        </w:tabs>
        <w:spacing w:after="0" w:line="240" w:lineRule="auto"/>
        <w:jc w:val="center"/>
        <w:rPr>
          <w:rFonts w:ascii="Arial" w:hAnsi="Arial" w:cs="Arial"/>
          <w:i/>
          <w:iCs/>
          <w:sz w:val="20"/>
          <w:szCs w:val="20"/>
        </w:rPr>
      </w:pPr>
      <w:proofErr w:type="gramStart"/>
      <w:r w:rsidRPr="00287FD2">
        <w:rPr>
          <w:rFonts w:ascii="Arial" w:hAnsi="Arial" w:cs="Arial"/>
          <w:i/>
          <w:iCs/>
          <w:sz w:val="20"/>
          <w:szCs w:val="20"/>
        </w:rPr>
        <w:t>d’histoire</w:t>
      </w:r>
      <w:proofErr w:type="gramEnd"/>
      <w:r w:rsidRPr="00287FD2">
        <w:rPr>
          <w:rFonts w:ascii="Arial" w:hAnsi="Arial" w:cs="Arial"/>
          <w:i/>
          <w:iCs/>
          <w:sz w:val="20"/>
          <w:szCs w:val="20"/>
        </w:rPr>
        <w:t>-géographie et de l’Agrégation. Les documents sont consultables et</w:t>
      </w:r>
    </w:p>
    <w:p w:rsidR="00287FD2" w:rsidRPr="00287FD2" w:rsidRDefault="00287FD2" w:rsidP="00287FD2">
      <w:pPr>
        <w:tabs>
          <w:tab w:val="left" w:pos="1095"/>
        </w:tabs>
        <w:spacing w:after="0" w:line="240" w:lineRule="auto"/>
        <w:jc w:val="center"/>
        <w:rPr>
          <w:rFonts w:ascii="Arial" w:hAnsi="Arial" w:cs="Arial"/>
          <w:i/>
          <w:iCs/>
          <w:sz w:val="20"/>
          <w:szCs w:val="20"/>
        </w:rPr>
      </w:pPr>
      <w:proofErr w:type="gramStart"/>
      <w:r w:rsidRPr="00287FD2">
        <w:rPr>
          <w:rFonts w:ascii="Arial" w:hAnsi="Arial" w:cs="Arial"/>
          <w:i/>
          <w:iCs/>
          <w:sz w:val="20"/>
          <w:szCs w:val="20"/>
        </w:rPr>
        <w:t>empruntables</w:t>
      </w:r>
      <w:proofErr w:type="gramEnd"/>
      <w:r w:rsidRPr="00287FD2">
        <w:rPr>
          <w:rFonts w:ascii="Arial" w:hAnsi="Arial" w:cs="Arial"/>
          <w:i/>
          <w:iCs/>
          <w:sz w:val="20"/>
          <w:szCs w:val="20"/>
        </w:rPr>
        <w:t xml:space="preserve"> par les étudiants de l’UPN à la BUFR de géographie de</w:t>
      </w:r>
    </w:p>
    <w:p w:rsidR="00287FD2" w:rsidRPr="00287FD2" w:rsidRDefault="00287FD2" w:rsidP="00287FD2">
      <w:pPr>
        <w:tabs>
          <w:tab w:val="left" w:pos="1095"/>
        </w:tabs>
        <w:spacing w:after="0" w:line="240" w:lineRule="auto"/>
        <w:jc w:val="center"/>
        <w:rPr>
          <w:rFonts w:ascii="Arial" w:hAnsi="Arial" w:cs="Arial"/>
          <w:i/>
          <w:iCs/>
          <w:sz w:val="20"/>
          <w:szCs w:val="20"/>
        </w:rPr>
      </w:pPr>
      <w:proofErr w:type="gramStart"/>
      <w:r w:rsidRPr="00287FD2">
        <w:rPr>
          <w:rFonts w:ascii="Arial" w:hAnsi="Arial" w:cs="Arial"/>
          <w:i/>
          <w:iCs/>
          <w:sz w:val="20"/>
          <w:szCs w:val="20"/>
        </w:rPr>
        <w:t>l’Université</w:t>
      </w:r>
      <w:proofErr w:type="gramEnd"/>
      <w:r w:rsidRPr="00287FD2">
        <w:rPr>
          <w:rFonts w:ascii="Arial" w:hAnsi="Arial" w:cs="Arial"/>
          <w:i/>
          <w:iCs/>
          <w:sz w:val="20"/>
          <w:szCs w:val="20"/>
        </w:rPr>
        <w:t xml:space="preserve"> Paris Nanterre ou à la BU. Elle s’appuie notamment sur les</w:t>
      </w:r>
    </w:p>
    <w:p w:rsidR="00287FD2" w:rsidRPr="00287FD2" w:rsidRDefault="00287FD2" w:rsidP="00287FD2">
      <w:pPr>
        <w:tabs>
          <w:tab w:val="left" w:pos="1095"/>
        </w:tabs>
        <w:spacing w:after="0" w:line="240" w:lineRule="auto"/>
        <w:jc w:val="center"/>
        <w:rPr>
          <w:rFonts w:ascii="Arial" w:hAnsi="Arial" w:cs="Arial"/>
          <w:i/>
          <w:iCs/>
          <w:sz w:val="20"/>
          <w:szCs w:val="20"/>
        </w:rPr>
      </w:pPr>
      <w:proofErr w:type="gramStart"/>
      <w:r w:rsidRPr="00287FD2">
        <w:rPr>
          <w:rFonts w:ascii="Arial" w:hAnsi="Arial" w:cs="Arial"/>
          <w:i/>
          <w:iCs/>
          <w:sz w:val="20"/>
          <w:szCs w:val="20"/>
        </w:rPr>
        <w:t>bibliographies</w:t>
      </w:r>
      <w:proofErr w:type="gramEnd"/>
      <w:r w:rsidRPr="00287FD2">
        <w:rPr>
          <w:rFonts w:ascii="Arial" w:hAnsi="Arial" w:cs="Arial"/>
          <w:i/>
          <w:iCs/>
          <w:sz w:val="20"/>
          <w:szCs w:val="20"/>
        </w:rPr>
        <w:t xml:space="preserve"> officielles (</w:t>
      </w:r>
      <w:proofErr w:type="spellStart"/>
      <w:r w:rsidRPr="00287FD2">
        <w:rPr>
          <w:rFonts w:ascii="Arial" w:hAnsi="Arial" w:cs="Arial"/>
          <w:i/>
          <w:iCs/>
          <w:sz w:val="20"/>
          <w:szCs w:val="20"/>
        </w:rPr>
        <w:t>Géoconfluences</w:t>
      </w:r>
      <w:proofErr w:type="spellEnd"/>
      <w:r w:rsidRPr="00287FD2">
        <w:rPr>
          <w:rFonts w:ascii="Arial" w:hAnsi="Arial" w:cs="Arial"/>
          <w:i/>
          <w:iCs/>
          <w:sz w:val="20"/>
          <w:szCs w:val="20"/>
        </w:rPr>
        <w:t>, Historiens et géographes,</w:t>
      </w:r>
    </w:p>
    <w:p w:rsidR="00287FD2" w:rsidRPr="00287FD2" w:rsidRDefault="00287FD2" w:rsidP="00287FD2">
      <w:pPr>
        <w:tabs>
          <w:tab w:val="left" w:pos="1095"/>
        </w:tabs>
        <w:spacing w:after="0" w:line="240" w:lineRule="auto"/>
        <w:jc w:val="center"/>
        <w:rPr>
          <w:rFonts w:ascii="Arial" w:hAnsi="Arial" w:cs="Arial"/>
          <w:i/>
          <w:iCs/>
          <w:sz w:val="20"/>
          <w:szCs w:val="20"/>
        </w:rPr>
      </w:pPr>
      <w:proofErr w:type="gramStart"/>
      <w:r w:rsidRPr="00287FD2">
        <w:rPr>
          <w:rFonts w:ascii="Arial" w:hAnsi="Arial" w:cs="Arial"/>
          <w:i/>
          <w:iCs/>
          <w:sz w:val="20"/>
          <w:szCs w:val="20"/>
        </w:rPr>
        <w:t>enseignants</w:t>
      </w:r>
      <w:proofErr w:type="gramEnd"/>
      <w:r w:rsidRPr="00287FD2">
        <w:rPr>
          <w:rFonts w:ascii="Arial" w:hAnsi="Arial" w:cs="Arial"/>
          <w:i/>
          <w:iCs/>
          <w:sz w:val="20"/>
          <w:szCs w:val="20"/>
        </w:rPr>
        <w:t>.) et suggestions des enseignants. Elle est actualisée</w:t>
      </w:r>
    </w:p>
    <w:p w:rsidR="00287FD2" w:rsidRPr="00287FD2" w:rsidRDefault="00287FD2" w:rsidP="00287FD2">
      <w:pPr>
        <w:tabs>
          <w:tab w:val="left" w:pos="1095"/>
        </w:tabs>
        <w:spacing w:after="0" w:line="240" w:lineRule="auto"/>
        <w:jc w:val="center"/>
        <w:rPr>
          <w:rFonts w:ascii="Arial" w:hAnsi="Arial" w:cs="Arial"/>
          <w:i/>
          <w:iCs/>
          <w:sz w:val="20"/>
          <w:szCs w:val="20"/>
        </w:rPr>
      </w:pPr>
      <w:proofErr w:type="gramStart"/>
      <w:r w:rsidRPr="00287FD2">
        <w:rPr>
          <w:rFonts w:ascii="Arial" w:hAnsi="Arial" w:cs="Arial"/>
          <w:i/>
          <w:iCs/>
          <w:sz w:val="20"/>
          <w:szCs w:val="20"/>
        </w:rPr>
        <w:t>régulièrement</w:t>
      </w:r>
      <w:proofErr w:type="gramEnd"/>
      <w:r w:rsidRPr="00287FD2">
        <w:rPr>
          <w:rFonts w:ascii="Arial" w:hAnsi="Arial" w:cs="Arial"/>
          <w:i/>
          <w:iCs/>
          <w:sz w:val="20"/>
          <w:szCs w:val="20"/>
        </w:rPr>
        <w:t xml:space="preserve"> en fonction des nouvelles parutions acquises par les</w:t>
      </w:r>
    </w:p>
    <w:p w:rsidR="00287FD2" w:rsidRDefault="00287FD2" w:rsidP="00287FD2">
      <w:pPr>
        <w:tabs>
          <w:tab w:val="left" w:pos="1095"/>
        </w:tabs>
        <w:spacing w:after="0" w:line="240" w:lineRule="auto"/>
        <w:jc w:val="center"/>
        <w:rPr>
          <w:rFonts w:ascii="Arial" w:hAnsi="Arial" w:cs="Arial"/>
          <w:b/>
          <w:bCs/>
          <w:sz w:val="24"/>
          <w:szCs w:val="24"/>
        </w:rPr>
      </w:pPr>
      <w:proofErr w:type="gramStart"/>
      <w:r w:rsidRPr="00287FD2">
        <w:rPr>
          <w:rFonts w:ascii="Arial" w:hAnsi="Arial" w:cs="Arial"/>
          <w:i/>
          <w:iCs/>
          <w:sz w:val="20"/>
          <w:szCs w:val="20"/>
        </w:rPr>
        <w:t>bibliothèques</w:t>
      </w:r>
      <w:proofErr w:type="gramEnd"/>
      <w:r w:rsidRPr="00287FD2">
        <w:rPr>
          <w:rFonts w:ascii="Arial" w:hAnsi="Arial" w:cs="Arial"/>
          <w:i/>
          <w:iCs/>
          <w:sz w:val="20"/>
          <w:szCs w:val="20"/>
        </w:rPr>
        <w:t>.</w:t>
      </w:r>
      <w:r>
        <w:rPr>
          <w:rFonts w:ascii="Arial" w:hAnsi="Arial" w:cs="Arial"/>
          <w:i/>
          <w:iCs/>
          <w:sz w:val="20"/>
          <w:szCs w:val="20"/>
        </w:rPr>
        <w:t>!</w:t>
      </w:r>
    </w:p>
    <w:p w:rsidR="00287FD2" w:rsidRDefault="00287FD2" w:rsidP="00287FD2">
      <w:pPr>
        <w:autoSpaceDE w:val="0"/>
        <w:autoSpaceDN w:val="0"/>
        <w:adjustRightInd w:val="0"/>
        <w:spacing w:after="0" w:line="240" w:lineRule="auto"/>
        <w:rPr>
          <w:rFonts w:ascii="Arial" w:hAnsi="Arial" w:cs="Arial"/>
          <w:b/>
          <w:bCs/>
          <w:sz w:val="28"/>
          <w:szCs w:val="28"/>
        </w:rPr>
      </w:pPr>
    </w:p>
    <w:p w:rsidR="00287FD2" w:rsidRDefault="00287FD2" w:rsidP="00287FD2">
      <w:pPr>
        <w:tabs>
          <w:tab w:val="left" w:pos="1095"/>
        </w:tabs>
        <w:jc w:val="center"/>
        <w:rPr>
          <w:rFonts w:ascii="Arial" w:hAnsi="Arial" w:cs="Arial"/>
          <w:i/>
          <w:iCs/>
          <w:sz w:val="20"/>
          <w:szCs w:val="20"/>
        </w:rPr>
      </w:pPr>
      <w:r>
        <w:rPr>
          <w:rFonts w:ascii="Arial" w:hAnsi="Arial" w:cs="Arial"/>
          <w:i/>
          <w:iCs/>
          <w:sz w:val="20"/>
          <w:szCs w:val="20"/>
        </w:rPr>
        <w:t>Bonne lecture !</w:t>
      </w:r>
    </w:p>
    <w:p w:rsidR="0026791C" w:rsidRDefault="00287FD2" w:rsidP="0026791C">
      <w:pPr>
        <w:tabs>
          <w:tab w:val="left" w:pos="1095"/>
        </w:tabs>
        <w:rPr>
          <w:rFonts w:ascii="Arial" w:hAnsi="Arial" w:cs="Arial"/>
          <w:i/>
          <w:iCs/>
          <w:sz w:val="20"/>
          <w:szCs w:val="20"/>
        </w:rPr>
      </w:pPr>
      <w:r>
        <w:rPr>
          <w:rFonts w:ascii="Arial" w:hAnsi="Arial" w:cs="Arial"/>
          <w:sz w:val="20"/>
          <w:szCs w:val="20"/>
        </w:rPr>
        <w:t xml:space="preserve">Date de dernière mise à jour : </w:t>
      </w:r>
      <w:r w:rsidR="0026791C">
        <w:rPr>
          <w:rFonts w:ascii="Arial" w:hAnsi="Arial" w:cs="Arial"/>
          <w:sz w:val="20"/>
          <w:szCs w:val="20"/>
        </w:rPr>
        <w:t>24.</w:t>
      </w:r>
      <w:r>
        <w:rPr>
          <w:rFonts w:ascii="Arial" w:hAnsi="Arial" w:cs="Arial"/>
          <w:sz w:val="20"/>
          <w:szCs w:val="20"/>
        </w:rPr>
        <w:t xml:space="preserve"> 06 2020</w:t>
      </w:r>
      <w:r w:rsidR="00316651">
        <w:rPr>
          <w:rFonts w:ascii="Arial" w:hAnsi="Arial" w:cs="Arial"/>
          <w:sz w:val="20"/>
          <w:szCs w:val="20"/>
        </w:rPr>
        <w:t xml:space="preserve"> </w:t>
      </w:r>
      <w:r w:rsidR="0026791C">
        <w:rPr>
          <w:rFonts w:ascii="Arial" w:hAnsi="Arial" w:cs="Arial"/>
          <w:sz w:val="20"/>
          <w:szCs w:val="20"/>
        </w:rPr>
        <w:t>(</w:t>
      </w:r>
      <w:proofErr w:type="spellStart"/>
      <w:r w:rsidR="0026791C">
        <w:rPr>
          <w:rFonts w:ascii="Arial" w:hAnsi="Arial" w:cs="Arial"/>
          <w:sz w:val="20"/>
          <w:szCs w:val="20"/>
        </w:rPr>
        <w:t>cf</w:t>
      </w:r>
      <w:proofErr w:type="spellEnd"/>
      <w:r w:rsidR="0026791C">
        <w:rPr>
          <w:rFonts w:ascii="Arial" w:hAnsi="Arial" w:cs="Arial"/>
          <w:sz w:val="20"/>
          <w:szCs w:val="20"/>
        </w:rPr>
        <w:t xml:space="preserve"> </w:t>
      </w:r>
      <w:r w:rsidR="0026791C" w:rsidRPr="0026791C">
        <w:rPr>
          <w:rFonts w:ascii="Arial" w:hAnsi="Arial" w:cs="Arial"/>
          <w:sz w:val="20"/>
          <w:szCs w:val="20"/>
        </w:rPr>
        <w:t>Sites web/articles en ligne de cadrage p.13</w:t>
      </w:r>
      <w:r w:rsidR="0026791C">
        <w:rPr>
          <w:rFonts w:ascii="Arial" w:hAnsi="Arial" w:cs="Arial"/>
          <w:sz w:val="20"/>
          <w:szCs w:val="20"/>
        </w:rPr>
        <w:t>)</w:t>
      </w:r>
      <w:bookmarkStart w:id="0" w:name="_GoBack"/>
      <w:bookmarkEnd w:id="0"/>
    </w:p>
    <w:p w:rsidR="00287FD2" w:rsidRDefault="00287FD2" w:rsidP="00287FD2">
      <w:pPr>
        <w:autoSpaceDE w:val="0"/>
        <w:autoSpaceDN w:val="0"/>
        <w:adjustRightInd w:val="0"/>
        <w:spacing w:after="0" w:line="240" w:lineRule="auto"/>
        <w:rPr>
          <w:rFonts w:ascii="Arial" w:hAnsi="Arial" w:cs="Arial"/>
          <w:sz w:val="20"/>
          <w:szCs w:val="20"/>
        </w:rPr>
      </w:pPr>
    </w:p>
    <w:p w:rsidR="00287FD2" w:rsidRDefault="00287FD2" w:rsidP="00287FD2">
      <w:pPr>
        <w:tabs>
          <w:tab w:val="left" w:pos="1095"/>
        </w:tabs>
        <w:jc w:val="center"/>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Sommaire</w:t>
      </w:r>
    </w:p>
    <w:p w:rsidR="00287FD2" w:rsidRDefault="00287FD2" w:rsidP="00287FD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Ouvrages p.3</w:t>
      </w:r>
    </w:p>
    <w:p w:rsidR="00287FD2" w:rsidRPr="00287FD2" w:rsidRDefault="00287FD2" w:rsidP="00287FD2">
      <w:pPr>
        <w:pStyle w:val="Paragraphedeliste"/>
        <w:numPr>
          <w:ilvl w:val="0"/>
          <w:numId w:val="1"/>
        </w:numPr>
        <w:autoSpaceDE w:val="0"/>
        <w:autoSpaceDN w:val="0"/>
        <w:adjustRightInd w:val="0"/>
        <w:spacing w:after="0" w:line="240" w:lineRule="auto"/>
        <w:rPr>
          <w:rFonts w:ascii="Arial" w:hAnsi="Arial" w:cs="Arial"/>
          <w:b/>
          <w:bCs/>
          <w:sz w:val="24"/>
          <w:szCs w:val="24"/>
        </w:rPr>
      </w:pPr>
      <w:r w:rsidRPr="00287FD2">
        <w:rPr>
          <w:rFonts w:ascii="Arial" w:hAnsi="Arial" w:cs="Arial"/>
          <w:b/>
          <w:bCs/>
          <w:sz w:val="24"/>
          <w:szCs w:val="24"/>
        </w:rPr>
        <w:t>Manuels généraux Asie du sud-est p.3</w:t>
      </w:r>
    </w:p>
    <w:p w:rsidR="00287FD2" w:rsidRPr="00287FD2" w:rsidRDefault="00287FD2" w:rsidP="00287FD2">
      <w:pPr>
        <w:pStyle w:val="Paragraphedeliste"/>
        <w:numPr>
          <w:ilvl w:val="0"/>
          <w:numId w:val="1"/>
        </w:numPr>
        <w:autoSpaceDE w:val="0"/>
        <w:autoSpaceDN w:val="0"/>
        <w:adjustRightInd w:val="0"/>
        <w:spacing w:after="0" w:line="240" w:lineRule="auto"/>
        <w:rPr>
          <w:rFonts w:ascii="Arial" w:hAnsi="Arial" w:cs="Arial"/>
          <w:b/>
          <w:bCs/>
          <w:sz w:val="24"/>
          <w:szCs w:val="24"/>
        </w:rPr>
      </w:pPr>
      <w:r w:rsidRPr="00287FD2">
        <w:rPr>
          <w:rFonts w:ascii="Arial" w:hAnsi="Arial" w:cs="Arial"/>
          <w:b/>
          <w:bCs/>
          <w:sz w:val="24"/>
          <w:szCs w:val="24"/>
        </w:rPr>
        <w:t>Ouvrages lecture épistémologique p.4</w:t>
      </w:r>
    </w:p>
    <w:p w:rsidR="00287FD2" w:rsidRPr="00287FD2" w:rsidRDefault="00287FD2" w:rsidP="00287FD2">
      <w:pPr>
        <w:pStyle w:val="Paragraphedeliste"/>
        <w:numPr>
          <w:ilvl w:val="0"/>
          <w:numId w:val="1"/>
        </w:numPr>
        <w:autoSpaceDE w:val="0"/>
        <w:autoSpaceDN w:val="0"/>
        <w:adjustRightInd w:val="0"/>
        <w:spacing w:after="0" w:line="240" w:lineRule="auto"/>
        <w:rPr>
          <w:rFonts w:ascii="Arial" w:hAnsi="Arial" w:cs="Arial"/>
          <w:b/>
          <w:bCs/>
          <w:sz w:val="24"/>
          <w:szCs w:val="24"/>
        </w:rPr>
      </w:pPr>
      <w:r w:rsidRPr="00287FD2">
        <w:rPr>
          <w:rFonts w:ascii="Arial" w:hAnsi="Arial" w:cs="Arial"/>
          <w:b/>
          <w:bCs/>
          <w:sz w:val="24"/>
          <w:szCs w:val="24"/>
        </w:rPr>
        <w:t>Economie Asie du sud-est p.4</w:t>
      </w:r>
    </w:p>
    <w:p w:rsidR="00287FD2" w:rsidRPr="00287FD2" w:rsidRDefault="00287FD2" w:rsidP="00287FD2">
      <w:pPr>
        <w:pStyle w:val="Paragraphedeliste"/>
        <w:numPr>
          <w:ilvl w:val="0"/>
          <w:numId w:val="1"/>
        </w:numPr>
        <w:autoSpaceDE w:val="0"/>
        <w:autoSpaceDN w:val="0"/>
        <w:adjustRightInd w:val="0"/>
        <w:spacing w:after="0" w:line="240" w:lineRule="auto"/>
        <w:rPr>
          <w:rFonts w:ascii="Arial" w:hAnsi="Arial" w:cs="Arial"/>
          <w:b/>
          <w:bCs/>
          <w:sz w:val="24"/>
          <w:szCs w:val="24"/>
        </w:rPr>
      </w:pPr>
      <w:r w:rsidRPr="00287FD2">
        <w:rPr>
          <w:rFonts w:ascii="Arial" w:hAnsi="Arial" w:cs="Arial"/>
          <w:b/>
          <w:bCs/>
          <w:sz w:val="24"/>
          <w:szCs w:val="24"/>
        </w:rPr>
        <w:t>Espaces maritimes p.5</w:t>
      </w:r>
    </w:p>
    <w:p w:rsidR="00287FD2" w:rsidRPr="00287FD2" w:rsidRDefault="00287FD2" w:rsidP="00287FD2">
      <w:pPr>
        <w:pStyle w:val="Paragraphedeliste"/>
        <w:numPr>
          <w:ilvl w:val="0"/>
          <w:numId w:val="1"/>
        </w:numPr>
        <w:autoSpaceDE w:val="0"/>
        <w:autoSpaceDN w:val="0"/>
        <w:adjustRightInd w:val="0"/>
        <w:spacing w:after="0" w:line="240" w:lineRule="auto"/>
        <w:rPr>
          <w:rFonts w:ascii="Arial" w:hAnsi="Arial" w:cs="Arial"/>
          <w:b/>
          <w:bCs/>
          <w:sz w:val="24"/>
          <w:szCs w:val="24"/>
        </w:rPr>
      </w:pPr>
      <w:r w:rsidRPr="00287FD2">
        <w:rPr>
          <w:rFonts w:ascii="Arial" w:hAnsi="Arial" w:cs="Arial"/>
          <w:b/>
          <w:bCs/>
          <w:sz w:val="24"/>
          <w:szCs w:val="24"/>
        </w:rPr>
        <w:t xml:space="preserve">Espaces ruraux, environnement, énergie p. </w:t>
      </w:r>
      <w:r w:rsidR="00635F17">
        <w:rPr>
          <w:rFonts w:ascii="Arial" w:hAnsi="Arial" w:cs="Arial"/>
          <w:b/>
          <w:bCs/>
          <w:sz w:val="24"/>
          <w:szCs w:val="24"/>
        </w:rPr>
        <w:t>5</w:t>
      </w:r>
    </w:p>
    <w:p w:rsidR="00287FD2" w:rsidRDefault="00287FD2" w:rsidP="00287FD2">
      <w:pPr>
        <w:autoSpaceDE w:val="0"/>
        <w:autoSpaceDN w:val="0"/>
        <w:adjustRightInd w:val="0"/>
        <w:spacing w:after="0" w:line="240" w:lineRule="auto"/>
        <w:rPr>
          <w:rFonts w:ascii="Arial" w:hAnsi="Arial" w:cs="Arial"/>
          <w:b/>
          <w:bCs/>
          <w:sz w:val="24"/>
          <w:szCs w:val="24"/>
        </w:rPr>
      </w:pPr>
    </w:p>
    <w:p w:rsidR="00287FD2" w:rsidRDefault="00287FD2" w:rsidP="00287FD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Ouvrages, articles par pays d’Asie du sud-est p. </w:t>
      </w:r>
      <w:r w:rsidR="00635F17">
        <w:rPr>
          <w:rFonts w:ascii="Arial" w:hAnsi="Arial" w:cs="Arial"/>
          <w:b/>
          <w:bCs/>
          <w:sz w:val="24"/>
          <w:szCs w:val="24"/>
        </w:rPr>
        <w:t>9</w:t>
      </w:r>
    </w:p>
    <w:p w:rsidR="00287FD2" w:rsidRDefault="00287FD2" w:rsidP="00287FD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Revues/dossiers p. 1</w:t>
      </w:r>
      <w:r w:rsidR="00635F17">
        <w:rPr>
          <w:rFonts w:ascii="Arial" w:hAnsi="Arial" w:cs="Arial"/>
          <w:b/>
          <w:bCs/>
          <w:sz w:val="24"/>
          <w:szCs w:val="24"/>
        </w:rPr>
        <w:t>1</w:t>
      </w:r>
    </w:p>
    <w:p w:rsidR="00287FD2" w:rsidRDefault="00287FD2" w:rsidP="00287FD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Cartes p.1</w:t>
      </w:r>
      <w:r w:rsidR="00635F17">
        <w:rPr>
          <w:rFonts w:ascii="Arial" w:hAnsi="Arial" w:cs="Arial"/>
          <w:b/>
          <w:bCs/>
          <w:sz w:val="24"/>
          <w:szCs w:val="24"/>
        </w:rPr>
        <w:t>2</w:t>
      </w:r>
    </w:p>
    <w:p w:rsidR="00287FD2" w:rsidRDefault="00287FD2" w:rsidP="00287FD2">
      <w:pPr>
        <w:tabs>
          <w:tab w:val="left" w:pos="1095"/>
        </w:tabs>
        <w:rPr>
          <w:rFonts w:ascii="Arial" w:hAnsi="Arial" w:cs="Arial"/>
          <w:i/>
          <w:iCs/>
          <w:sz w:val="20"/>
          <w:szCs w:val="20"/>
        </w:rPr>
      </w:pPr>
      <w:r>
        <w:rPr>
          <w:rFonts w:ascii="Arial" w:hAnsi="Arial" w:cs="Arial"/>
          <w:b/>
          <w:bCs/>
          <w:sz w:val="24"/>
          <w:szCs w:val="24"/>
        </w:rPr>
        <w:t>Sites web</w:t>
      </w:r>
      <w:r w:rsidR="00B703B6">
        <w:rPr>
          <w:rFonts w:ascii="Arial" w:hAnsi="Arial" w:cs="Arial"/>
          <w:b/>
          <w:bCs/>
          <w:sz w:val="24"/>
          <w:szCs w:val="24"/>
        </w:rPr>
        <w:t>/articles en ligne de cadrage</w:t>
      </w:r>
      <w:r>
        <w:rPr>
          <w:rFonts w:ascii="Arial" w:hAnsi="Arial" w:cs="Arial"/>
          <w:b/>
          <w:bCs/>
          <w:sz w:val="24"/>
          <w:szCs w:val="24"/>
        </w:rPr>
        <w:t xml:space="preserve"> p.1</w:t>
      </w:r>
      <w:r w:rsidR="00635F17">
        <w:rPr>
          <w:rFonts w:ascii="Arial" w:hAnsi="Arial" w:cs="Arial"/>
          <w:b/>
          <w:bCs/>
          <w:sz w:val="24"/>
          <w:szCs w:val="24"/>
        </w:rPr>
        <w:t>3</w:t>
      </w: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287FD2">
      <w:pPr>
        <w:tabs>
          <w:tab w:val="left" w:pos="1095"/>
        </w:tabs>
        <w:rPr>
          <w:rFonts w:ascii="Arial" w:hAnsi="Arial" w:cs="Arial"/>
          <w:i/>
          <w:iCs/>
          <w:sz w:val="20"/>
          <w:szCs w:val="20"/>
        </w:rPr>
      </w:pPr>
    </w:p>
    <w:p w:rsidR="00287FD2" w:rsidRDefault="00287FD2" w:rsidP="00BD742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Black" w:hAnsi="ArialBlack" w:cs="ArialBlack"/>
          <w:color w:val="00B150"/>
          <w:sz w:val="24"/>
          <w:szCs w:val="24"/>
        </w:rPr>
      </w:pPr>
      <w:r>
        <w:rPr>
          <w:rFonts w:ascii="ArialBlack" w:hAnsi="ArialBlack" w:cs="ArialBlack"/>
          <w:color w:val="00B150"/>
          <w:sz w:val="24"/>
          <w:szCs w:val="24"/>
        </w:rPr>
        <w:t>OUVRAGES</w:t>
      </w:r>
    </w:p>
    <w:p w:rsidR="00287FD2" w:rsidRDefault="00287FD2" w:rsidP="00287FD2">
      <w:pPr>
        <w:autoSpaceDE w:val="0"/>
        <w:autoSpaceDN w:val="0"/>
        <w:adjustRightInd w:val="0"/>
        <w:spacing w:after="0" w:line="240" w:lineRule="auto"/>
        <w:rPr>
          <w:rFonts w:ascii="Arial" w:hAnsi="Arial" w:cs="Arial"/>
          <w:b/>
          <w:bCs/>
          <w:color w:val="5F497A"/>
        </w:rPr>
      </w:pPr>
    </w:p>
    <w:p w:rsidR="00287FD2" w:rsidRDefault="00287FD2" w:rsidP="00287FD2">
      <w:pPr>
        <w:autoSpaceDE w:val="0"/>
        <w:autoSpaceDN w:val="0"/>
        <w:adjustRightInd w:val="0"/>
        <w:spacing w:after="0" w:line="240" w:lineRule="auto"/>
        <w:rPr>
          <w:rFonts w:ascii="Arial" w:hAnsi="Arial" w:cs="Arial"/>
          <w:b/>
          <w:bCs/>
          <w:color w:val="5F497A"/>
        </w:rPr>
      </w:pPr>
      <w:r>
        <w:rPr>
          <w:rFonts w:ascii="Arial" w:hAnsi="Arial" w:cs="Arial"/>
          <w:b/>
          <w:bCs/>
          <w:color w:val="5F497A"/>
        </w:rPr>
        <w:t>Manuels généraux Asie du sud-est</w:t>
      </w:r>
    </w:p>
    <w:p w:rsidR="00662DDA" w:rsidRDefault="00662DDA" w:rsidP="00287FD2">
      <w:pPr>
        <w:autoSpaceDE w:val="0"/>
        <w:autoSpaceDN w:val="0"/>
        <w:adjustRightInd w:val="0"/>
        <w:spacing w:after="0" w:line="240" w:lineRule="auto"/>
        <w:rPr>
          <w:rFonts w:ascii="Arial" w:hAnsi="Arial" w:cs="Arial"/>
          <w:b/>
          <w:bCs/>
          <w:color w:val="5F497A"/>
        </w:rPr>
      </w:pPr>
    </w:p>
    <w:p w:rsidR="00662DDA" w:rsidRDefault="00662DDA" w:rsidP="00662DDA">
      <w:pPr>
        <w:autoSpaceDE w:val="0"/>
        <w:autoSpaceDN w:val="0"/>
        <w:adjustRightInd w:val="0"/>
        <w:spacing w:after="0" w:line="240" w:lineRule="auto"/>
        <w:rPr>
          <w:rFonts w:ascii="Arial" w:hAnsi="Arial" w:cs="Arial"/>
          <w:b/>
          <w:bCs/>
          <w:color w:val="5F497A"/>
        </w:rPr>
      </w:pP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w:t>
      </w:r>
      <w:r>
        <w:rPr>
          <w:rFonts w:ascii="Arial" w:hAnsi="Arial" w:cs="Arial"/>
          <w:color w:val="000000"/>
          <w:sz w:val="16"/>
          <w:szCs w:val="16"/>
        </w:rPr>
        <w:t>ERTRAIS</w:t>
      </w:r>
      <w:r>
        <w:rPr>
          <w:rFonts w:ascii="Arial" w:hAnsi="Arial" w:cs="Arial"/>
          <w:color w:val="000000"/>
          <w:sz w:val="20"/>
          <w:szCs w:val="20"/>
        </w:rPr>
        <w:t>, H</w:t>
      </w:r>
      <w:r>
        <w:rPr>
          <w:rFonts w:ascii="Arial" w:hAnsi="Arial" w:cs="Arial"/>
          <w:color w:val="000000"/>
          <w:sz w:val="16"/>
          <w:szCs w:val="16"/>
        </w:rPr>
        <w:t>UGUES</w:t>
      </w:r>
      <w:r>
        <w:rPr>
          <w:rFonts w:ascii="Arial" w:hAnsi="Arial" w:cs="Arial"/>
          <w:color w:val="000000"/>
          <w:sz w:val="20"/>
          <w:szCs w:val="20"/>
        </w:rPr>
        <w:t xml:space="preserve">, </w:t>
      </w:r>
      <w:r>
        <w:rPr>
          <w:rFonts w:ascii="Arial" w:hAnsi="Arial" w:cs="Arial"/>
          <w:i/>
          <w:iCs/>
          <w:color w:val="000000"/>
          <w:sz w:val="20"/>
          <w:szCs w:val="20"/>
        </w:rPr>
        <w:t>Atlas de l ’Asie du sud-est</w:t>
      </w:r>
      <w:r>
        <w:rPr>
          <w:rFonts w:ascii="Arial" w:hAnsi="Arial" w:cs="Arial"/>
          <w:color w:val="000000"/>
          <w:sz w:val="20"/>
          <w:szCs w:val="20"/>
        </w:rPr>
        <w:t>, nouvelle éd, Autrement, 2019</w:t>
      </w: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BOQUET, Y</w:t>
      </w:r>
      <w:r>
        <w:rPr>
          <w:rFonts w:ascii="Arial" w:hAnsi="Arial" w:cs="Arial"/>
          <w:color w:val="000000"/>
          <w:sz w:val="16"/>
          <w:szCs w:val="16"/>
        </w:rPr>
        <w:t>VES</w:t>
      </w:r>
      <w:r>
        <w:rPr>
          <w:rFonts w:ascii="Arial" w:hAnsi="Arial" w:cs="Arial"/>
          <w:color w:val="000000"/>
          <w:sz w:val="20"/>
          <w:szCs w:val="20"/>
        </w:rPr>
        <w:t xml:space="preserve">, </w:t>
      </w:r>
      <w:r>
        <w:rPr>
          <w:rFonts w:ascii="Arial" w:hAnsi="Arial" w:cs="Arial"/>
          <w:i/>
          <w:iCs/>
          <w:color w:val="000000"/>
          <w:sz w:val="20"/>
          <w:szCs w:val="20"/>
        </w:rPr>
        <w:t>L’Asie du sud-est : entre unité et diversité</w:t>
      </w:r>
      <w:r>
        <w:rPr>
          <w:rFonts w:ascii="Arial" w:hAnsi="Arial" w:cs="Arial"/>
          <w:color w:val="000000"/>
          <w:sz w:val="20"/>
          <w:szCs w:val="20"/>
        </w:rPr>
        <w:t>, PU Dijon, 2019</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BOQ</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BU 915.9 BOQ, salle de sciences humaines</w:t>
      </w:r>
    </w:p>
    <w:p w:rsidR="00287FD2" w:rsidRDefault="00287FD2" w:rsidP="00287FD2">
      <w:pPr>
        <w:autoSpaceDE w:val="0"/>
        <w:autoSpaceDN w:val="0"/>
        <w:adjustRightInd w:val="0"/>
        <w:spacing w:after="0" w:line="240" w:lineRule="auto"/>
        <w:rPr>
          <w:rFonts w:ascii="Calibri" w:hAnsi="Calibri" w:cs="Calibri"/>
          <w:color w:val="5E5D5D"/>
        </w:rPr>
      </w:pP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w:t>
      </w:r>
      <w:r>
        <w:rPr>
          <w:rFonts w:ascii="Arial" w:hAnsi="Arial" w:cs="Arial"/>
          <w:color w:val="000000"/>
          <w:sz w:val="16"/>
          <w:szCs w:val="16"/>
        </w:rPr>
        <w:t>RUNEAU</w:t>
      </w:r>
      <w:r>
        <w:rPr>
          <w:rFonts w:ascii="Arial" w:hAnsi="Arial" w:cs="Arial"/>
          <w:color w:val="000000"/>
          <w:sz w:val="20"/>
          <w:szCs w:val="20"/>
        </w:rPr>
        <w:t>, M</w:t>
      </w:r>
      <w:r>
        <w:rPr>
          <w:rFonts w:ascii="Calibri" w:hAnsi="Calibri" w:cs="Calibri"/>
          <w:color w:val="5E5D5D"/>
        </w:rPr>
        <w:t>., L</w:t>
      </w:r>
      <w:r>
        <w:rPr>
          <w:rFonts w:ascii="Arial" w:hAnsi="Arial" w:cs="Arial"/>
          <w:i/>
          <w:iCs/>
          <w:color w:val="000000"/>
          <w:sz w:val="20"/>
          <w:szCs w:val="20"/>
        </w:rPr>
        <w:t xml:space="preserve">’Eurasie : continent, empire, idéologie ou </w:t>
      </w:r>
      <w:proofErr w:type="gramStart"/>
      <w:r>
        <w:rPr>
          <w:rFonts w:ascii="Arial" w:hAnsi="Arial" w:cs="Arial"/>
          <w:i/>
          <w:iCs/>
          <w:color w:val="000000"/>
          <w:sz w:val="20"/>
          <w:szCs w:val="20"/>
        </w:rPr>
        <w:t>projet ?</w:t>
      </w:r>
      <w:r>
        <w:rPr>
          <w:rFonts w:ascii="Calibri" w:hAnsi="Calibri" w:cs="Calibri"/>
          <w:color w:val="5E5D5D"/>
        </w:rPr>
        <w:t>,</w:t>
      </w:r>
      <w:proofErr w:type="gramEnd"/>
      <w:r>
        <w:rPr>
          <w:rFonts w:ascii="Calibri" w:hAnsi="Calibri" w:cs="Calibri"/>
          <w:color w:val="5E5D5D"/>
        </w:rPr>
        <w:t xml:space="preserve"> </w:t>
      </w:r>
      <w:r>
        <w:rPr>
          <w:rFonts w:ascii="Arial" w:hAnsi="Arial" w:cs="Arial"/>
          <w:color w:val="000000"/>
          <w:sz w:val="20"/>
          <w:szCs w:val="20"/>
        </w:rPr>
        <w:t>CNRS</w:t>
      </w:r>
    </w:p>
    <w:p w:rsidR="00287FD2" w:rsidRDefault="00287FD2" w:rsidP="00287FD2">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éditions</w:t>
      </w:r>
      <w:proofErr w:type="gramEnd"/>
      <w:r>
        <w:rPr>
          <w:rFonts w:ascii="Arial" w:hAnsi="Arial" w:cs="Arial"/>
          <w:color w:val="000000"/>
          <w:sz w:val="20"/>
          <w:szCs w:val="20"/>
        </w:rPr>
        <w:t>, 2018</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BU Magasin Z44581</w:t>
      </w: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CHAPONNIERE, J</w:t>
      </w:r>
      <w:r>
        <w:rPr>
          <w:rFonts w:ascii="Arial" w:hAnsi="Arial" w:cs="Arial"/>
          <w:color w:val="000000"/>
          <w:sz w:val="16"/>
          <w:szCs w:val="16"/>
        </w:rPr>
        <w:t>EAN</w:t>
      </w:r>
      <w:r>
        <w:rPr>
          <w:rFonts w:ascii="Arial" w:hAnsi="Arial" w:cs="Arial"/>
          <w:color w:val="000000"/>
          <w:sz w:val="20"/>
          <w:szCs w:val="20"/>
        </w:rPr>
        <w:t>-R</w:t>
      </w:r>
      <w:r>
        <w:rPr>
          <w:rFonts w:ascii="Arial" w:hAnsi="Arial" w:cs="Arial"/>
          <w:color w:val="000000"/>
          <w:sz w:val="16"/>
          <w:szCs w:val="16"/>
        </w:rPr>
        <w:t>APHAEL</w:t>
      </w:r>
      <w:r>
        <w:rPr>
          <w:rFonts w:ascii="Arial" w:hAnsi="Arial" w:cs="Arial"/>
          <w:color w:val="000000"/>
          <w:sz w:val="20"/>
          <w:szCs w:val="20"/>
        </w:rPr>
        <w:t>, DIETRICH J</w:t>
      </w:r>
      <w:r>
        <w:rPr>
          <w:rFonts w:ascii="Arial" w:hAnsi="Arial" w:cs="Arial"/>
          <w:color w:val="000000"/>
          <w:sz w:val="16"/>
          <w:szCs w:val="16"/>
        </w:rPr>
        <w:t>UDICAËLLE</w:t>
      </w:r>
      <w:r>
        <w:rPr>
          <w:rFonts w:ascii="Arial" w:hAnsi="Arial" w:cs="Arial"/>
          <w:color w:val="000000"/>
          <w:sz w:val="20"/>
          <w:szCs w:val="20"/>
        </w:rPr>
        <w:t>, LAUTIER, M</w:t>
      </w:r>
      <w:r>
        <w:rPr>
          <w:rFonts w:ascii="Arial" w:hAnsi="Arial" w:cs="Arial"/>
          <w:color w:val="000000"/>
          <w:sz w:val="16"/>
          <w:szCs w:val="16"/>
        </w:rPr>
        <w:t>ARC</w:t>
      </w:r>
      <w:r>
        <w:rPr>
          <w:rFonts w:ascii="Arial" w:hAnsi="Arial" w:cs="Arial"/>
          <w:color w:val="000000"/>
          <w:sz w:val="20"/>
          <w:szCs w:val="20"/>
        </w:rPr>
        <w:t>,</w:t>
      </w: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L’Asie </w:t>
      </w:r>
      <w:r>
        <w:rPr>
          <w:rFonts w:ascii="Arial" w:hAnsi="Arial" w:cs="Arial"/>
          <w:i/>
          <w:iCs/>
          <w:color w:val="000000"/>
          <w:sz w:val="20"/>
          <w:szCs w:val="20"/>
        </w:rPr>
        <w:t>du sud-est</w:t>
      </w:r>
      <w:r>
        <w:rPr>
          <w:rFonts w:ascii="Arial" w:hAnsi="Arial" w:cs="Arial"/>
          <w:color w:val="000000"/>
          <w:sz w:val="20"/>
          <w:szCs w:val="20"/>
        </w:rPr>
        <w:t>, Bréal, 2019</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CHA</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 xml:space="preserve">Une synthèse de la question au concours et de ses </w:t>
      </w:r>
      <w:proofErr w:type="gramStart"/>
      <w:r>
        <w:rPr>
          <w:rFonts w:ascii="Calibri" w:hAnsi="Calibri" w:cs="Calibri"/>
          <w:color w:val="5E5D5D"/>
        </w:rPr>
        <w:t>enjeux .Analyse</w:t>
      </w:r>
      <w:proofErr w:type="gramEnd"/>
      <w:r>
        <w:rPr>
          <w:rFonts w:ascii="Calibri" w:hAnsi="Calibri" w:cs="Calibri"/>
          <w:color w:val="5E5D5D"/>
        </w:rPr>
        <w:t xml:space="preserve"> de l’Asie</w:t>
      </w:r>
    </w:p>
    <w:p w:rsidR="00287FD2" w:rsidRDefault="00287FD2" w:rsidP="00287FD2">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du</w:t>
      </w:r>
      <w:proofErr w:type="gramEnd"/>
      <w:r>
        <w:rPr>
          <w:rFonts w:ascii="Calibri" w:hAnsi="Calibri" w:cs="Calibri"/>
          <w:color w:val="5E5D5D"/>
        </w:rPr>
        <w:t xml:space="preserve"> sud-est dans les programmes du collège et du lycée. Bibliographies et</w:t>
      </w:r>
    </w:p>
    <w:p w:rsidR="00287FD2" w:rsidRDefault="00287FD2" w:rsidP="00287FD2">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sujets</w:t>
      </w:r>
      <w:proofErr w:type="gramEnd"/>
      <w:r>
        <w:rPr>
          <w:rFonts w:ascii="Calibri" w:hAnsi="Calibri" w:cs="Calibri"/>
          <w:color w:val="5E5D5D"/>
        </w:rPr>
        <w:t xml:space="preserve"> pour s’entraîner.</w:t>
      </w:r>
    </w:p>
    <w:p w:rsidR="00662DDA" w:rsidRDefault="00662DDA" w:rsidP="00287FD2">
      <w:pPr>
        <w:autoSpaceDE w:val="0"/>
        <w:autoSpaceDN w:val="0"/>
        <w:adjustRightInd w:val="0"/>
        <w:spacing w:after="0" w:line="240" w:lineRule="auto"/>
        <w:rPr>
          <w:rFonts w:ascii="Calibri" w:hAnsi="Calibri" w:cs="Calibri"/>
          <w:color w:val="5E5D5D"/>
        </w:rPr>
      </w:pPr>
    </w:p>
    <w:p w:rsidR="00662DDA" w:rsidRPr="00662DDA" w:rsidRDefault="00662DDA" w:rsidP="00662DDA">
      <w:pPr>
        <w:autoSpaceDE w:val="0"/>
        <w:autoSpaceDN w:val="0"/>
        <w:adjustRightInd w:val="0"/>
        <w:spacing w:after="0" w:line="240" w:lineRule="auto"/>
        <w:rPr>
          <w:rFonts w:ascii="Arial" w:hAnsi="Arial" w:cs="Arial"/>
          <w:b/>
          <w:bCs/>
          <w:color w:val="5F497A"/>
        </w:rPr>
      </w:pPr>
      <w:r w:rsidRPr="00662DDA">
        <w:rPr>
          <w:rFonts w:ascii="Arial" w:hAnsi="Arial" w:cs="Arial"/>
          <w:color w:val="000000"/>
          <w:sz w:val="20"/>
          <w:szCs w:val="20"/>
        </w:rPr>
        <w:t xml:space="preserve">Cabasset Christine et Thi </w:t>
      </w:r>
      <w:proofErr w:type="spellStart"/>
      <w:r w:rsidRPr="00662DDA">
        <w:rPr>
          <w:rFonts w:ascii="Arial" w:hAnsi="Arial" w:cs="Arial"/>
          <w:color w:val="000000"/>
          <w:sz w:val="20"/>
          <w:szCs w:val="20"/>
        </w:rPr>
        <w:t>Liên</w:t>
      </w:r>
      <w:proofErr w:type="spellEnd"/>
      <w:r w:rsidRPr="00662DDA">
        <w:rPr>
          <w:rFonts w:ascii="Arial" w:hAnsi="Arial" w:cs="Arial"/>
          <w:color w:val="000000"/>
          <w:sz w:val="20"/>
          <w:szCs w:val="20"/>
        </w:rPr>
        <w:t xml:space="preserve"> </w:t>
      </w:r>
      <w:proofErr w:type="spellStart"/>
      <w:r w:rsidRPr="00662DDA">
        <w:rPr>
          <w:rFonts w:ascii="Arial" w:hAnsi="Arial" w:cs="Arial"/>
          <w:color w:val="000000"/>
          <w:sz w:val="20"/>
          <w:szCs w:val="20"/>
        </w:rPr>
        <w:t>Tran</w:t>
      </w:r>
      <w:proofErr w:type="spellEnd"/>
      <w:r w:rsidRPr="00662DDA">
        <w:rPr>
          <w:rFonts w:ascii="Arial" w:hAnsi="Arial" w:cs="Arial"/>
          <w:color w:val="000000"/>
          <w:sz w:val="20"/>
          <w:szCs w:val="20"/>
        </w:rPr>
        <w:t xml:space="preserve"> </w:t>
      </w:r>
      <w:proofErr w:type="gramStart"/>
      <w:r w:rsidRPr="00662DDA">
        <w:rPr>
          <w:rFonts w:ascii="Arial" w:hAnsi="Arial" w:cs="Arial"/>
          <w:color w:val="000000"/>
          <w:sz w:val="20"/>
          <w:szCs w:val="20"/>
        </w:rPr>
        <w:t>Claire  (</w:t>
      </w:r>
      <w:proofErr w:type="spellStart"/>
      <w:proofErr w:type="gramEnd"/>
      <w:r w:rsidRPr="00662DDA">
        <w:rPr>
          <w:rFonts w:ascii="Arial" w:hAnsi="Arial" w:cs="Arial"/>
          <w:color w:val="000000"/>
          <w:sz w:val="20"/>
          <w:szCs w:val="20"/>
        </w:rPr>
        <w:t>Dir</w:t>
      </w:r>
      <w:proofErr w:type="spellEnd"/>
      <w:r w:rsidRPr="00662DDA">
        <w:rPr>
          <w:rFonts w:ascii="Arial" w:hAnsi="Arial" w:cs="Arial"/>
          <w:color w:val="000000"/>
          <w:sz w:val="20"/>
          <w:szCs w:val="20"/>
        </w:rPr>
        <w:t>.),</w:t>
      </w:r>
      <w:r w:rsidRPr="00662DDA">
        <w:rPr>
          <w:rFonts w:ascii="Arial" w:hAnsi="Arial" w:cs="Arial"/>
          <w:b/>
          <w:bCs/>
          <w:color w:val="5F497A"/>
        </w:rPr>
        <w:t xml:space="preserve"> </w:t>
      </w:r>
      <w:r w:rsidRPr="00662DDA">
        <w:rPr>
          <w:rFonts w:ascii="Arial" w:hAnsi="Arial" w:cs="Arial"/>
          <w:i/>
          <w:iCs/>
          <w:color w:val="000000"/>
          <w:sz w:val="20"/>
          <w:szCs w:val="20"/>
        </w:rPr>
        <w:t>L’Asie du Sud-Est 2019: bilan, enjeux et perspectives</w:t>
      </w:r>
      <w:r w:rsidRPr="00662DDA">
        <w:rPr>
          <w:rFonts w:ascii="Arial" w:hAnsi="Arial" w:cs="Arial"/>
          <w:b/>
          <w:bCs/>
          <w:color w:val="5F497A"/>
        </w:rPr>
        <w:t xml:space="preserve">. </w:t>
      </w:r>
      <w:proofErr w:type="gramStart"/>
      <w:r w:rsidRPr="00662DDA">
        <w:rPr>
          <w:rFonts w:ascii="Arial" w:hAnsi="Arial" w:cs="Arial"/>
          <w:color w:val="000000"/>
          <w:sz w:val="20"/>
          <w:szCs w:val="20"/>
        </w:rPr>
        <w:t>Bangkok:</w:t>
      </w:r>
      <w:proofErr w:type="gramEnd"/>
      <w:r w:rsidRPr="00662DDA">
        <w:rPr>
          <w:rFonts w:ascii="Arial" w:hAnsi="Arial" w:cs="Arial"/>
          <w:color w:val="000000"/>
          <w:sz w:val="20"/>
          <w:szCs w:val="20"/>
        </w:rPr>
        <w:t xml:space="preserve"> IRASEC, 2019. 451 p.</w:t>
      </w:r>
    </w:p>
    <w:p w:rsidR="00662DDA" w:rsidRPr="00662DDA" w:rsidRDefault="00662DDA" w:rsidP="00662DDA">
      <w:pPr>
        <w:autoSpaceDE w:val="0"/>
        <w:autoSpaceDN w:val="0"/>
        <w:adjustRightInd w:val="0"/>
        <w:spacing w:after="0" w:line="240" w:lineRule="auto"/>
        <w:rPr>
          <w:rFonts w:ascii="Calibri" w:hAnsi="Calibri" w:cs="Calibri"/>
          <w:color w:val="5E5D5D"/>
        </w:rPr>
      </w:pPr>
      <w:r w:rsidRPr="00662DDA">
        <w:rPr>
          <w:rFonts w:ascii="Calibri" w:hAnsi="Calibri" w:cs="Calibri"/>
          <w:color w:val="5E5D5D"/>
        </w:rPr>
        <w:t xml:space="preserve">Cote BUFR </w:t>
      </w:r>
      <w:proofErr w:type="gramStart"/>
      <w:r w:rsidRPr="00662DDA">
        <w:rPr>
          <w:rFonts w:ascii="Calibri" w:hAnsi="Calibri" w:cs="Calibri"/>
          <w:color w:val="5E5D5D"/>
        </w:rPr>
        <w:t>Géographie:</w:t>
      </w:r>
      <w:proofErr w:type="gramEnd"/>
      <w:r w:rsidRPr="00662DDA">
        <w:rPr>
          <w:rFonts w:ascii="Calibri" w:hAnsi="Calibri" w:cs="Calibri"/>
          <w:color w:val="5E5D5D"/>
        </w:rPr>
        <w:t xml:space="preserve"> 915.9 BON</w:t>
      </w:r>
    </w:p>
    <w:p w:rsidR="00662DDA" w:rsidRPr="00635F17" w:rsidRDefault="00662DDA" w:rsidP="00662DDA">
      <w:pPr>
        <w:autoSpaceDE w:val="0"/>
        <w:autoSpaceDN w:val="0"/>
        <w:adjustRightInd w:val="0"/>
        <w:spacing w:after="0" w:line="240" w:lineRule="auto"/>
        <w:rPr>
          <w:rFonts w:ascii="Calibri" w:hAnsi="Calibri" w:cs="Calibri"/>
          <w:color w:val="5E5D5D"/>
        </w:rPr>
      </w:pPr>
      <w:r w:rsidRPr="00635F17">
        <w:rPr>
          <w:rFonts w:ascii="Calibri" w:hAnsi="Calibri" w:cs="Calibri"/>
          <w:color w:val="5E5D5D"/>
        </w:rPr>
        <w:t xml:space="preserve">Une rétrospective des événements politiques, économiques, sociaux et environnementaux majeurs de l'année 2019 en Asie du Sud-Est. Complétée de dossiers thématiques sur les dynamiques démographiques ainsi que sur les formes ou processus d'urbanisation des grandes villes, le modèle de développement des zones franches d'exportation, les nouvelles routes de la soie et les investissements </w:t>
      </w:r>
      <w:proofErr w:type="gramStart"/>
      <w:r w:rsidRPr="00635F17">
        <w:rPr>
          <w:rFonts w:ascii="Calibri" w:hAnsi="Calibri" w:cs="Calibri"/>
          <w:color w:val="5E5D5D"/>
        </w:rPr>
        <w:t>chinois.(</w:t>
      </w:r>
      <w:proofErr w:type="gramEnd"/>
      <w:r w:rsidRPr="00635F17">
        <w:rPr>
          <w:rFonts w:ascii="Calibri" w:hAnsi="Calibri" w:cs="Calibri"/>
          <w:color w:val="5E5D5D"/>
        </w:rPr>
        <w:t>Source Electre)</w:t>
      </w:r>
    </w:p>
    <w:p w:rsidR="00287FD2" w:rsidRDefault="00287FD2" w:rsidP="00287FD2">
      <w:pPr>
        <w:autoSpaceDE w:val="0"/>
        <w:autoSpaceDN w:val="0"/>
        <w:adjustRightInd w:val="0"/>
        <w:spacing w:after="0" w:line="240" w:lineRule="auto"/>
        <w:rPr>
          <w:rFonts w:ascii="Calibri" w:hAnsi="Calibri" w:cs="Calibri"/>
          <w:color w:val="5E5D5D"/>
        </w:rPr>
      </w:pP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w:t>
      </w:r>
      <w:r>
        <w:rPr>
          <w:rFonts w:ascii="Arial" w:hAnsi="Arial" w:cs="Arial"/>
          <w:color w:val="000000"/>
          <w:sz w:val="16"/>
          <w:szCs w:val="16"/>
        </w:rPr>
        <w:t xml:space="preserve">E </w:t>
      </w:r>
      <w:r>
        <w:rPr>
          <w:rFonts w:ascii="Arial" w:hAnsi="Arial" w:cs="Arial"/>
          <w:color w:val="000000"/>
          <w:sz w:val="20"/>
          <w:szCs w:val="20"/>
        </w:rPr>
        <w:t>K</w:t>
      </w:r>
      <w:r>
        <w:rPr>
          <w:rFonts w:ascii="Arial" w:hAnsi="Arial" w:cs="Arial"/>
          <w:color w:val="000000"/>
          <w:sz w:val="16"/>
          <w:szCs w:val="16"/>
        </w:rPr>
        <w:t>ONINCK</w:t>
      </w:r>
      <w:r>
        <w:rPr>
          <w:rFonts w:ascii="Calibri" w:hAnsi="Calibri" w:cs="Calibri"/>
          <w:color w:val="5E5D5D"/>
        </w:rPr>
        <w:t xml:space="preserve">, </w:t>
      </w:r>
      <w:r>
        <w:rPr>
          <w:rFonts w:ascii="Arial" w:hAnsi="Arial" w:cs="Arial"/>
          <w:color w:val="000000"/>
          <w:sz w:val="20"/>
          <w:szCs w:val="20"/>
        </w:rPr>
        <w:t xml:space="preserve">Rodolphe, </w:t>
      </w:r>
      <w:r>
        <w:rPr>
          <w:rFonts w:ascii="Arial" w:hAnsi="Arial" w:cs="Arial"/>
          <w:i/>
          <w:iCs/>
          <w:color w:val="000000"/>
          <w:sz w:val="20"/>
          <w:szCs w:val="20"/>
        </w:rPr>
        <w:t>L’Asie du sud-est, 4ème éd</w:t>
      </w:r>
      <w:r>
        <w:rPr>
          <w:rFonts w:ascii="Arial" w:hAnsi="Arial" w:cs="Arial"/>
          <w:color w:val="000000"/>
          <w:sz w:val="20"/>
          <w:szCs w:val="20"/>
        </w:rPr>
        <w:t>, Armand Colin, Collection</w:t>
      </w: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 2019, 393 p.</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DEK</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BU 915.9 KON, salle de sciences humaines</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Ouvrage de géographie régionale de référence : analyse détaillée historique</w:t>
      </w:r>
    </w:p>
    <w:p w:rsidR="00287FD2" w:rsidRDefault="00287FD2" w:rsidP="00287FD2">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de</w:t>
      </w:r>
      <w:proofErr w:type="gramEnd"/>
      <w:r>
        <w:rPr>
          <w:rFonts w:ascii="Calibri" w:hAnsi="Calibri" w:cs="Calibri"/>
          <w:color w:val="5E5D5D"/>
        </w:rPr>
        <w:t xml:space="preserve"> l’ensemble spatiale et analyse des onze Etats de l’Asie du sud-est.</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Nombreuses cartes.</w:t>
      </w:r>
    </w:p>
    <w:p w:rsidR="00287FD2" w:rsidRDefault="00287FD2" w:rsidP="00287FD2">
      <w:pPr>
        <w:autoSpaceDE w:val="0"/>
        <w:autoSpaceDN w:val="0"/>
        <w:adjustRightInd w:val="0"/>
        <w:spacing w:after="0" w:line="240" w:lineRule="auto"/>
        <w:rPr>
          <w:rFonts w:ascii="Calibri" w:hAnsi="Calibri" w:cs="Calibri"/>
          <w:color w:val="5E5D5D"/>
        </w:rPr>
      </w:pP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FAU Franck, </w:t>
      </w:r>
      <w:r>
        <w:rPr>
          <w:rFonts w:ascii="Arial" w:hAnsi="Arial" w:cs="Arial"/>
          <w:i/>
          <w:iCs/>
          <w:color w:val="000000"/>
          <w:sz w:val="20"/>
          <w:szCs w:val="20"/>
        </w:rPr>
        <w:t>L’Asie du sud-est : CAPES AGREGATION</w:t>
      </w:r>
      <w:r>
        <w:rPr>
          <w:rFonts w:ascii="Arial" w:hAnsi="Arial" w:cs="Arial"/>
          <w:color w:val="000000"/>
          <w:sz w:val="20"/>
          <w:szCs w:val="20"/>
        </w:rPr>
        <w:t>, Armand Colin U,</w:t>
      </w: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2019.</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FAU</w:t>
      </w:r>
    </w:p>
    <w:p w:rsidR="00287FD2" w:rsidRDefault="00287FD2" w:rsidP="00287FD2">
      <w:pPr>
        <w:autoSpaceDE w:val="0"/>
        <w:autoSpaceDN w:val="0"/>
        <w:adjustRightInd w:val="0"/>
        <w:spacing w:after="0" w:line="240" w:lineRule="auto"/>
        <w:rPr>
          <w:rFonts w:ascii="Calibri" w:hAnsi="Calibri" w:cs="Calibri"/>
          <w:color w:val="5E5D5D"/>
        </w:rPr>
      </w:pPr>
      <w:r>
        <w:rPr>
          <w:rFonts w:ascii="Calibri" w:hAnsi="Calibri" w:cs="Calibri"/>
          <w:color w:val="5E5D5D"/>
        </w:rPr>
        <w:t xml:space="preserve">BU 915.9 </w:t>
      </w:r>
      <w:proofErr w:type="spellStart"/>
      <w:r>
        <w:rPr>
          <w:rFonts w:ascii="Calibri" w:hAnsi="Calibri" w:cs="Calibri"/>
          <w:color w:val="5E5D5D"/>
        </w:rPr>
        <w:t>Asi</w:t>
      </w:r>
      <w:proofErr w:type="spellEnd"/>
      <w:r>
        <w:rPr>
          <w:rFonts w:ascii="Calibri" w:hAnsi="Calibri" w:cs="Calibri"/>
          <w:color w:val="5E5D5D"/>
        </w:rPr>
        <w:t>, salle de sciences humaines</w:t>
      </w:r>
    </w:p>
    <w:p w:rsidR="00A27CC4" w:rsidRDefault="00A27CC4" w:rsidP="00287FD2">
      <w:pPr>
        <w:autoSpaceDE w:val="0"/>
        <w:autoSpaceDN w:val="0"/>
        <w:adjustRightInd w:val="0"/>
        <w:spacing w:after="0" w:line="240" w:lineRule="auto"/>
        <w:rPr>
          <w:rFonts w:ascii="Calibri" w:hAnsi="Calibri" w:cs="Calibri"/>
          <w:color w:val="5E5D5D"/>
        </w:rPr>
      </w:pPr>
    </w:p>
    <w:p w:rsidR="00287FD2" w:rsidRDefault="00287FD2" w:rsidP="00287FD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BALARESQUE, N, </w:t>
      </w:r>
      <w:r>
        <w:rPr>
          <w:rFonts w:ascii="Arial" w:hAnsi="Arial" w:cs="Arial"/>
          <w:i/>
          <w:iCs/>
          <w:color w:val="000000"/>
          <w:sz w:val="20"/>
          <w:szCs w:val="20"/>
        </w:rPr>
        <w:t>Géopolitique de l’Asie</w:t>
      </w:r>
      <w:r>
        <w:rPr>
          <w:rFonts w:ascii="Calibri" w:hAnsi="Calibri" w:cs="Calibri"/>
          <w:color w:val="5E5D5D"/>
        </w:rPr>
        <w:t xml:space="preserve">, </w:t>
      </w:r>
      <w:r>
        <w:rPr>
          <w:rFonts w:ascii="Arial" w:hAnsi="Arial" w:cs="Arial"/>
          <w:color w:val="000000"/>
          <w:sz w:val="20"/>
          <w:szCs w:val="20"/>
        </w:rPr>
        <w:t>Nathan, coll. Nouveaux continents,</w:t>
      </w:r>
    </w:p>
    <w:p w:rsidR="00287FD2" w:rsidRDefault="00287FD2" w:rsidP="00287FD2">
      <w:pPr>
        <w:tabs>
          <w:tab w:val="left" w:pos="1095"/>
        </w:tabs>
        <w:rPr>
          <w:rFonts w:ascii="Arial" w:hAnsi="Arial" w:cs="Arial"/>
          <w:color w:val="000000"/>
          <w:sz w:val="20"/>
          <w:szCs w:val="20"/>
        </w:rPr>
      </w:pPr>
      <w:r>
        <w:rPr>
          <w:rFonts w:ascii="Arial" w:hAnsi="Arial" w:cs="Arial"/>
          <w:color w:val="000000"/>
          <w:sz w:val="20"/>
          <w:szCs w:val="20"/>
        </w:rPr>
        <w:t>2017 ;</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 xml:space="preserve">BU Ja3.9 </w:t>
      </w:r>
      <w:proofErr w:type="spellStart"/>
      <w:r>
        <w:rPr>
          <w:rFonts w:ascii="Calibri" w:hAnsi="Calibri" w:cs="Calibri"/>
          <w:color w:val="5E5D5D"/>
        </w:rPr>
        <w:t>Geo</w:t>
      </w:r>
      <w:proofErr w:type="spellEnd"/>
      <w:r>
        <w:rPr>
          <w:rFonts w:ascii="Calibri" w:hAnsi="Calibri" w:cs="Calibri"/>
          <w:color w:val="5E5D5D"/>
        </w:rPr>
        <w:t xml:space="preserve">, salle de droit et sciences </w:t>
      </w:r>
      <w:proofErr w:type="spellStart"/>
      <w:r>
        <w:rPr>
          <w:rFonts w:ascii="Calibri" w:hAnsi="Calibri" w:cs="Calibri"/>
          <w:color w:val="5E5D5D"/>
        </w:rPr>
        <w:t>pol</w:t>
      </w:r>
      <w:proofErr w:type="spellEnd"/>
      <w:r>
        <w:rPr>
          <w:rFonts w:ascii="Calibri" w:hAnsi="Calibri" w:cs="Calibri"/>
          <w:color w:val="5E5D5D"/>
        </w:rPr>
        <w:t>.</w:t>
      </w:r>
    </w:p>
    <w:p w:rsidR="00662DDA" w:rsidRDefault="00662DDA"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F</w:t>
      </w:r>
      <w:r>
        <w:rPr>
          <w:rFonts w:ascii="Arial" w:hAnsi="Arial" w:cs="Arial"/>
          <w:color w:val="000000"/>
          <w:sz w:val="16"/>
          <w:szCs w:val="16"/>
        </w:rPr>
        <w:t xml:space="preserve">RECON </w:t>
      </w:r>
      <w:r>
        <w:rPr>
          <w:rFonts w:ascii="Arial" w:hAnsi="Arial" w:cs="Arial"/>
          <w:color w:val="000000"/>
          <w:sz w:val="20"/>
          <w:szCs w:val="20"/>
        </w:rPr>
        <w:t>E, P</w:t>
      </w:r>
      <w:r>
        <w:rPr>
          <w:rFonts w:ascii="Arial" w:hAnsi="Arial" w:cs="Arial"/>
          <w:color w:val="000000"/>
          <w:sz w:val="16"/>
          <w:szCs w:val="16"/>
        </w:rPr>
        <w:t xml:space="preserve">AUTET </w:t>
      </w:r>
      <w:r>
        <w:rPr>
          <w:rFonts w:ascii="Arial" w:hAnsi="Arial" w:cs="Arial"/>
          <w:color w:val="000000"/>
          <w:sz w:val="20"/>
          <w:szCs w:val="20"/>
        </w:rPr>
        <w:t>A</w:t>
      </w:r>
      <w:r>
        <w:rPr>
          <w:rFonts w:ascii="Calibri" w:hAnsi="Calibri" w:cs="Calibri"/>
          <w:color w:val="5E5D5D"/>
        </w:rPr>
        <w:t xml:space="preserve">, </w:t>
      </w:r>
      <w:r>
        <w:rPr>
          <w:rFonts w:ascii="Arial" w:hAnsi="Arial" w:cs="Arial"/>
          <w:i/>
          <w:iCs/>
          <w:color w:val="000000"/>
          <w:sz w:val="20"/>
          <w:szCs w:val="20"/>
        </w:rPr>
        <w:t>Asie de l’Est et du Sud-Est : de l’émergence à la</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puissanc</w:t>
      </w:r>
      <w:r>
        <w:rPr>
          <w:rFonts w:ascii="Calibri" w:hAnsi="Calibri" w:cs="Calibri"/>
          <w:color w:val="5E5D5D"/>
        </w:rPr>
        <w:t>e</w:t>
      </w:r>
      <w:proofErr w:type="gramEnd"/>
      <w:r>
        <w:rPr>
          <w:rFonts w:ascii="Calibri" w:hAnsi="Calibri" w:cs="Calibri"/>
          <w:color w:val="5E5D5D"/>
        </w:rPr>
        <w:t xml:space="preserve">, </w:t>
      </w:r>
      <w:r>
        <w:rPr>
          <w:rFonts w:ascii="Arial" w:hAnsi="Arial" w:cs="Arial"/>
          <w:color w:val="000000"/>
          <w:sz w:val="20"/>
          <w:szCs w:val="20"/>
        </w:rPr>
        <w:t>Ellipse, 2015.</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 xml:space="preserve">BU 915.9 </w:t>
      </w:r>
      <w:proofErr w:type="spellStart"/>
      <w:proofErr w:type="gramStart"/>
      <w:r>
        <w:rPr>
          <w:rFonts w:ascii="Calibri" w:hAnsi="Calibri" w:cs="Calibri"/>
          <w:color w:val="5E5D5D"/>
        </w:rPr>
        <w:t>Asi</w:t>
      </w:r>
      <w:proofErr w:type="spellEnd"/>
      <w:r>
        <w:rPr>
          <w:rFonts w:ascii="Calibri" w:hAnsi="Calibri" w:cs="Calibri"/>
          <w:color w:val="5E5D5D"/>
        </w:rPr>
        <w:t xml:space="preserve"> ,</w:t>
      </w:r>
      <w:proofErr w:type="gramEnd"/>
      <w:r>
        <w:rPr>
          <w:rFonts w:ascii="Calibri" w:hAnsi="Calibri" w:cs="Calibri"/>
          <w:color w:val="5E5D5D"/>
        </w:rPr>
        <w:t xml:space="preserve"> salle de sciences humaines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PELLETIER, P</w:t>
      </w:r>
      <w:r>
        <w:rPr>
          <w:rFonts w:ascii="Arial" w:hAnsi="Arial" w:cs="Arial"/>
          <w:i/>
          <w:iCs/>
          <w:color w:val="000000"/>
          <w:sz w:val="20"/>
          <w:szCs w:val="20"/>
        </w:rPr>
        <w:t>, L’Extrême - Orient : l’invention d’une histoire et d’une</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géographie</w:t>
      </w:r>
      <w:proofErr w:type="gramEnd"/>
      <w:r>
        <w:rPr>
          <w:rFonts w:ascii="Calibri" w:hAnsi="Calibri" w:cs="Calibri"/>
          <w:color w:val="5E5D5D"/>
        </w:rPr>
        <w:t xml:space="preserve">, </w:t>
      </w:r>
      <w:r>
        <w:rPr>
          <w:rFonts w:ascii="Arial" w:hAnsi="Arial" w:cs="Arial"/>
          <w:color w:val="000000"/>
          <w:sz w:val="20"/>
          <w:szCs w:val="20"/>
        </w:rPr>
        <w:t>Gallimard, 2011.</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915.9 PEL Salle de sciences humaines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SABRIE, M</w:t>
      </w:r>
      <w:r>
        <w:rPr>
          <w:rFonts w:ascii="Arial" w:hAnsi="Arial" w:cs="Arial"/>
          <w:color w:val="000000"/>
          <w:sz w:val="16"/>
          <w:szCs w:val="16"/>
        </w:rPr>
        <w:t>ARION</w:t>
      </w:r>
      <w:r>
        <w:rPr>
          <w:rFonts w:ascii="Arial" w:hAnsi="Arial" w:cs="Arial"/>
          <w:color w:val="000000"/>
          <w:sz w:val="20"/>
          <w:szCs w:val="20"/>
        </w:rPr>
        <w:t>, WOESSNER, R</w:t>
      </w:r>
      <w:r>
        <w:rPr>
          <w:rFonts w:ascii="Arial" w:hAnsi="Arial" w:cs="Arial"/>
          <w:color w:val="000000"/>
          <w:sz w:val="16"/>
          <w:szCs w:val="16"/>
        </w:rPr>
        <w:t>AYMOND</w:t>
      </w:r>
      <w:r>
        <w:rPr>
          <w:rFonts w:ascii="Arial" w:hAnsi="Arial" w:cs="Arial"/>
          <w:color w:val="000000"/>
          <w:sz w:val="20"/>
          <w:szCs w:val="20"/>
        </w:rPr>
        <w:t xml:space="preserve">, </w:t>
      </w:r>
      <w:r>
        <w:rPr>
          <w:rFonts w:ascii="Arial" w:hAnsi="Arial" w:cs="Arial"/>
          <w:i/>
          <w:iCs/>
          <w:color w:val="000000"/>
          <w:sz w:val="20"/>
          <w:szCs w:val="20"/>
        </w:rPr>
        <w:t>L’Asie du sud-est</w:t>
      </w:r>
      <w:r>
        <w:rPr>
          <w:rFonts w:ascii="Arial" w:hAnsi="Arial" w:cs="Arial"/>
          <w:color w:val="000000"/>
          <w:sz w:val="20"/>
          <w:szCs w:val="20"/>
        </w:rPr>
        <w:t xml:space="preserve">, </w:t>
      </w:r>
      <w:proofErr w:type="spellStart"/>
      <w:r>
        <w:rPr>
          <w:rFonts w:ascii="Arial" w:hAnsi="Arial" w:cs="Arial"/>
          <w:color w:val="000000"/>
          <w:sz w:val="20"/>
          <w:szCs w:val="20"/>
        </w:rPr>
        <w:t>Atlande</w:t>
      </w:r>
      <w:proofErr w:type="spellEnd"/>
      <w:r>
        <w:rPr>
          <w:rFonts w:ascii="Arial" w:hAnsi="Arial" w:cs="Arial"/>
          <w:color w:val="000000"/>
          <w:sz w:val="20"/>
          <w:szCs w:val="20"/>
        </w:rPr>
        <w:t>, Clefs</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concours</w:t>
      </w:r>
      <w:proofErr w:type="gramEnd"/>
      <w:r>
        <w:rPr>
          <w:rFonts w:ascii="Arial" w:hAnsi="Arial" w:cs="Arial"/>
          <w:color w:val="000000"/>
          <w:sz w:val="20"/>
          <w:szCs w:val="20"/>
        </w:rPr>
        <w:t>, 2019</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SAB</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 xml:space="preserve">BU 915.9 </w:t>
      </w:r>
      <w:proofErr w:type="spellStart"/>
      <w:proofErr w:type="gramStart"/>
      <w:r>
        <w:rPr>
          <w:rFonts w:ascii="Calibri" w:hAnsi="Calibri" w:cs="Calibri"/>
          <w:color w:val="5E5D5D"/>
        </w:rPr>
        <w:t>Asi</w:t>
      </w:r>
      <w:proofErr w:type="spellEnd"/>
      <w:r>
        <w:rPr>
          <w:rFonts w:ascii="Calibri" w:hAnsi="Calibri" w:cs="Calibri"/>
          <w:color w:val="5E5D5D"/>
        </w:rPr>
        <w:t xml:space="preserve"> ,</w:t>
      </w:r>
      <w:proofErr w:type="gramEnd"/>
      <w:r>
        <w:rPr>
          <w:rFonts w:ascii="Calibri" w:hAnsi="Calibri" w:cs="Calibri"/>
          <w:color w:val="5E5D5D"/>
        </w:rPr>
        <w:t xml:space="preserve"> salle de sciences humaines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SARRAUTE, </w:t>
      </w:r>
      <w:proofErr w:type="spellStart"/>
      <w:r>
        <w:rPr>
          <w:rFonts w:ascii="Arial" w:hAnsi="Arial" w:cs="Arial"/>
          <w:color w:val="000000"/>
          <w:sz w:val="20"/>
          <w:szCs w:val="20"/>
        </w:rPr>
        <w:t>Eric</w:t>
      </w:r>
      <w:proofErr w:type="spellEnd"/>
      <w:r>
        <w:rPr>
          <w:rFonts w:ascii="Arial" w:hAnsi="Arial" w:cs="Arial"/>
          <w:color w:val="000000"/>
          <w:sz w:val="20"/>
          <w:szCs w:val="20"/>
        </w:rPr>
        <w:t xml:space="preserve">, PIERDET, Céline, </w:t>
      </w:r>
      <w:r>
        <w:rPr>
          <w:rFonts w:ascii="Arial" w:hAnsi="Arial" w:cs="Arial"/>
          <w:i/>
          <w:iCs/>
          <w:color w:val="000000"/>
          <w:sz w:val="20"/>
          <w:szCs w:val="20"/>
        </w:rPr>
        <w:t xml:space="preserve">L’Asie du sud-est, </w:t>
      </w:r>
      <w:r>
        <w:rPr>
          <w:rFonts w:ascii="Arial" w:hAnsi="Arial" w:cs="Arial"/>
          <w:color w:val="000000"/>
          <w:sz w:val="20"/>
          <w:szCs w:val="20"/>
        </w:rPr>
        <w:t>Ellipses, 2019</w:t>
      </w:r>
    </w:p>
    <w:p w:rsidR="00662DDA" w:rsidRDefault="00662DDA" w:rsidP="00662DDA">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DEL</w:t>
      </w:r>
    </w:p>
    <w:p w:rsidR="00662DDA" w:rsidRDefault="00662DDA" w:rsidP="00A27CC4">
      <w:pPr>
        <w:autoSpaceDE w:val="0"/>
        <w:autoSpaceDN w:val="0"/>
        <w:adjustRightInd w:val="0"/>
        <w:spacing w:after="0" w:line="240" w:lineRule="auto"/>
        <w:rPr>
          <w:rFonts w:ascii="Arial" w:hAnsi="Arial" w:cs="Arial"/>
          <w:color w:val="000000"/>
          <w:sz w:val="20"/>
          <w:szCs w:val="20"/>
        </w:rPr>
      </w:pPr>
    </w:p>
    <w:p w:rsidR="00A27CC4" w:rsidRDefault="00A27CC4" w:rsidP="00A27CC4">
      <w:pPr>
        <w:autoSpaceDE w:val="0"/>
        <w:autoSpaceDN w:val="0"/>
        <w:adjustRightInd w:val="0"/>
        <w:spacing w:after="0" w:line="240" w:lineRule="auto"/>
        <w:rPr>
          <w:rFonts w:ascii="Arial" w:hAnsi="Arial" w:cs="Arial"/>
          <w:b/>
          <w:bCs/>
          <w:color w:val="5F497A"/>
        </w:rPr>
      </w:pPr>
      <w:r>
        <w:rPr>
          <w:rFonts w:ascii="Arial" w:hAnsi="Arial" w:cs="Arial"/>
          <w:b/>
          <w:bCs/>
          <w:color w:val="5F497A"/>
        </w:rPr>
        <w:t>Ouvrages – lecture épistémologique</w:t>
      </w:r>
    </w:p>
    <w:p w:rsidR="00A27CC4" w:rsidRDefault="00A27CC4" w:rsidP="00A27CC4">
      <w:pPr>
        <w:autoSpaceDE w:val="0"/>
        <w:autoSpaceDN w:val="0"/>
        <w:adjustRightInd w:val="0"/>
        <w:spacing w:after="0" w:line="240" w:lineRule="auto"/>
        <w:rPr>
          <w:rFonts w:ascii="Calibri" w:hAnsi="Calibri" w:cs="Calibri"/>
          <w:color w:val="000000"/>
          <w:sz w:val="20"/>
          <w:szCs w:val="20"/>
        </w:rPr>
      </w:pPr>
      <w:r>
        <w:rPr>
          <w:rFonts w:ascii="Arial" w:hAnsi="Arial" w:cs="Arial"/>
          <w:color w:val="000000"/>
          <w:sz w:val="20"/>
          <w:szCs w:val="20"/>
        </w:rPr>
        <w:t>D</w:t>
      </w:r>
      <w:r>
        <w:rPr>
          <w:rFonts w:ascii="Arial" w:hAnsi="Arial" w:cs="Arial"/>
          <w:color w:val="000000"/>
          <w:sz w:val="16"/>
          <w:szCs w:val="16"/>
        </w:rPr>
        <w:t>ELVERT</w:t>
      </w:r>
      <w:r>
        <w:rPr>
          <w:rFonts w:ascii="Arial" w:hAnsi="Arial" w:cs="Arial"/>
          <w:color w:val="000000"/>
          <w:sz w:val="20"/>
          <w:szCs w:val="20"/>
        </w:rPr>
        <w:t xml:space="preserve">, J, </w:t>
      </w:r>
      <w:r>
        <w:rPr>
          <w:rFonts w:ascii="Arial" w:hAnsi="Arial" w:cs="Arial"/>
          <w:i/>
          <w:iCs/>
          <w:color w:val="000000"/>
          <w:sz w:val="20"/>
          <w:szCs w:val="20"/>
        </w:rPr>
        <w:t xml:space="preserve">Géographie de l’Asie du sud-est, </w:t>
      </w:r>
      <w:r>
        <w:rPr>
          <w:rFonts w:ascii="Calibri" w:hAnsi="Calibri" w:cs="Calibri"/>
          <w:color w:val="000000"/>
          <w:sz w:val="20"/>
          <w:szCs w:val="20"/>
        </w:rPr>
        <w:t>PUF, Coll. Que sais-</w:t>
      </w:r>
      <w:proofErr w:type="gramStart"/>
      <w:r>
        <w:rPr>
          <w:rFonts w:ascii="Calibri" w:hAnsi="Calibri" w:cs="Calibri"/>
          <w:color w:val="000000"/>
          <w:sz w:val="20"/>
          <w:szCs w:val="20"/>
        </w:rPr>
        <w:t>je ?,</w:t>
      </w:r>
      <w:proofErr w:type="gramEnd"/>
      <w:r>
        <w:rPr>
          <w:rFonts w:ascii="Calibri" w:hAnsi="Calibri" w:cs="Calibri"/>
          <w:color w:val="000000"/>
          <w:sz w:val="20"/>
          <w:szCs w:val="20"/>
        </w:rPr>
        <w:t xml:space="preserve"> n°1242,</w:t>
      </w:r>
    </w:p>
    <w:p w:rsidR="00A27CC4" w:rsidRDefault="00A27CC4" w:rsidP="00A27CC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1967</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DEL</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GOUROU, P</w:t>
      </w:r>
      <w:r>
        <w:rPr>
          <w:rFonts w:ascii="Calibri" w:hAnsi="Calibri" w:cs="Calibri"/>
          <w:color w:val="5E5D5D"/>
        </w:rPr>
        <w:t xml:space="preserve">, </w:t>
      </w:r>
      <w:r>
        <w:rPr>
          <w:rFonts w:ascii="Arial" w:hAnsi="Arial" w:cs="Arial"/>
          <w:i/>
          <w:iCs/>
          <w:color w:val="000000"/>
          <w:sz w:val="20"/>
          <w:szCs w:val="20"/>
        </w:rPr>
        <w:t xml:space="preserve">Les paysans du delta tonkinois, </w:t>
      </w:r>
      <w:r>
        <w:rPr>
          <w:rFonts w:ascii="Arial" w:hAnsi="Arial" w:cs="Arial"/>
          <w:color w:val="000000"/>
          <w:sz w:val="20"/>
          <w:szCs w:val="20"/>
        </w:rPr>
        <w:t>Les Editions d’Art et d’histoire,</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1936, 666 p.</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R409A (2) Magasin 7</w:t>
      </w:r>
      <w:r>
        <w:rPr>
          <w:rFonts w:ascii="Calibri" w:hAnsi="Calibri" w:cs="Calibri"/>
          <w:color w:val="5E5D5D"/>
          <w:sz w:val="14"/>
          <w:szCs w:val="14"/>
        </w:rPr>
        <w:t xml:space="preserve">e </w:t>
      </w:r>
      <w:r>
        <w:rPr>
          <w:rFonts w:ascii="Calibri" w:hAnsi="Calibri" w:cs="Calibri"/>
          <w:color w:val="5E5D5D"/>
        </w:rPr>
        <w:t>étage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PEZEU-MASSABUAU J</w:t>
      </w:r>
      <w:r>
        <w:rPr>
          <w:rFonts w:ascii="Calibri" w:hAnsi="Calibri" w:cs="Calibri"/>
          <w:color w:val="5E5D5D"/>
        </w:rPr>
        <w:t xml:space="preserve">, </w:t>
      </w:r>
      <w:r>
        <w:rPr>
          <w:rFonts w:ascii="Arial" w:hAnsi="Arial" w:cs="Arial"/>
          <w:i/>
          <w:iCs/>
          <w:color w:val="000000"/>
          <w:sz w:val="20"/>
          <w:szCs w:val="20"/>
        </w:rPr>
        <w:t>Pays et paysages d’Extrême –Orient</w:t>
      </w:r>
      <w:r>
        <w:rPr>
          <w:rFonts w:ascii="Calibri" w:hAnsi="Calibri" w:cs="Calibri"/>
          <w:color w:val="5E5D5D"/>
        </w:rPr>
        <w:t xml:space="preserve">, </w:t>
      </w:r>
      <w:r>
        <w:rPr>
          <w:rFonts w:ascii="Arial" w:hAnsi="Arial" w:cs="Arial"/>
          <w:color w:val="000000"/>
          <w:sz w:val="20"/>
          <w:szCs w:val="20"/>
        </w:rPr>
        <w:t>PUF, 1977</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915(012) PEZ</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b/>
          <w:bCs/>
          <w:color w:val="5F497A"/>
        </w:rPr>
      </w:pPr>
      <w:r>
        <w:rPr>
          <w:rFonts w:ascii="Arial" w:hAnsi="Arial" w:cs="Arial"/>
          <w:b/>
          <w:bCs/>
          <w:color w:val="5F497A"/>
        </w:rPr>
        <w:t>Economie Asie du sud-est</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16"/>
          <w:szCs w:val="16"/>
        </w:rPr>
        <w:t>CHAPONNIERE</w:t>
      </w:r>
      <w:r>
        <w:rPr>
          <w:rFonts w:ascii="Arial" w:hAnsi="Arial" w:cs="Arial"/>
          <w:color w:val="000000"/>
          <w:sz w:val="20"/>
          <w:szCs w:val="20"/>
        </w:rPr>
        <w:t xml:space="preserve">, Jean-Raphael et LAUTIER Marc, </w:t>
      </w:r>
      <w:r>
        <w:rPr>
          <w:rFonts w:ascii="Arial" w:hAnsi="Arial" w:cs="Arial"/>
          <w:i/>
          <w:iCs/>
          <w:color w:val="000000"/>
          <w:sz w:val="20"/>
          <w:szCs w:val="20"/>
        </w:rPr>
        <w:t xml:space="preserve">Economie de l’Asie du </w:t>
      </w:r>
      <w:proofErr w:type="spellStart"/>
      <w:r>
        <w:rPr>
          <w:rFonts w:ascii="Arial" w:hAnsi="Arial" w:cs="Arial"/>
          <w:i/>
          <w:iCs/>
          <w:color w:val="000000"/>
          <w:sz w:val="20"/>
          <w:szCs w:val="20"/>
        </w:rPr>
        <w:t>Sudest</w:t>
      </w:r>
      <w:proofErr w:type="spellEnd"/>
    </w:p>
    <w:p w:rsidR="00A27CC4" w:rsidRDefault="00A27CC4" w:rsidP="00A27CC4">
      <w:pPr>
        <w:tabs>
          <w:tab w:val="left" w:pos="1095"/>
        </w:tabs>
        <w:rPr>
          <w:rFonts w:ascii="Arial" w:hAnsi="Arial" w:cs="Arial"/>
          <w:color w:val="000000"/>
          <w:sz w:val="20"/>
          <w:szCs w:val="20"/>
        </w:rPr>
      </w:pPr>
      <w:r>
        <w:rPr>
          <w:rFonts w:ascii="Arial" w:hAnsi="Arial" w:cs="Arial"/>
          <w:i/>
          <w:iCs/>
          <w:color w:val="000000"/>
          <w:sz w:val="20"/>
          <w:szCs w:val="20"/>
        </w:rPr>
        <w:t>; au carrefour de la mondialisation</w:t>
      </w:r>
      <w:r>
        <w:rPr>
          <w:rFonts w:ascii="Arial" w:hAnsi="Arial" w:cs="Arial"/>
          <w:color w:val="000000"/>
          <w:sz w:val="20"/>
          <w:szCs w:val="20"/>
        </w:rPr>
        <w:t>, BREAL, 2018.</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CHA</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salle de sciences éco : Lg6 (5) CHA</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Présente la progression et la trajectoire des dix pays qui composent l’Asie du</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Sud-Est entre l’Inde et la Chine depuis le « vol des oies sauvages » de la</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croissance</w:t>
      </w:r>
      <w:proofErr w:type="gramEnd"/>
      <w:r>
        <w:rPr>
          <w:rFonts w:ascii="Calibri" w:hAnsi="Calibri" w:cs="Calibri"/>
          <w:color w:val="5E5D5D"/>
        </w:rPr>
        <w:t xml:space="preserve"> asiatique dans les années 80, comment ils ont tiré profit de leur</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position</w:t>
      </w:r>
      <w:proofErr w:type="gramEnd"/>
      <w:r>
        <w:rPr>
          <w:rFonts w:ascii="Calibri" w:hAnsi="Calibri" w:cs="Calibri"/>
          <w:color w:val="5E5D5D"/>
        </w:rPr>
        <w:t xml:space="preserve"> de carrefour dans la mondialisation. Examine les dynamiques</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institutionnelles</w:t>
      </w:r>
      <w:proofErr w:type="gramEnd"/>
      <w:r>
        <w:rPr>
          <w:rFonts w:ascii="Calibri" w:hAnsi="Calibri" w:cs="Calibri"/>
          <w:color w:val="5E5D5D"/>
        </w:rPr>
        <w:t>, démographiques, impact des colonisations et relations</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interétatiques</w:t>
      </w:r>
      <w:proofErr w:type="gramEnd"/>
      <w:r>
        <w:rPr>
          <w:rFonts w:ascii="Calibri" w:hAnsi="Calibri" w:cs="Calibri"/>
          <w:color w:val="5E5D5D"/>
        </w:rPr>
        <w:t xml:space="preserve"> et les processus d’intégration régionale.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FRANCK, M, </w:t>
      </w:r>
      <w:r>
        <w:rPr>
          <w:rFonts w:ascii="Calibri" w:hAnsi="Calibri" w:cs="Calibri"/>
          <w:color w:val="5E5D5D"/>
        </w:rPr>
        <w:t xml:space="preserve">« </w:t>
      </w:r>
      <w:r>
        <w:rPr>
          <w:rFonts w:ascii="Arial" w:hAnsi="Arial" w:cs="Arial"/>
          <w:i/>
          <w:iCs/>
          <w:color w:val="000000"/>
          <w:sz w:val="20"/>
          <w:szCs w:val="20"/>
        </w:rPr>
        <w:t>Diffusion spatiale de l’urbanisation et de l’industrialisation : la</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formation</w:t>
      </w:r>
      <w:proofErr w:type="gramEnd"/>
      <w:r>
        <w:rPr>
          <w:rFonts w:ascii="Arial" w:hAnsi="Arial" w:cs="Arial"/>
          <w:i/>
          <w:iCs/>
          <w:color w:val="000000"/>
          <w:sz w:val="20"/>
          <w:szCs w:val="20"/>
        </w:rPr>
        <w:t xml:space="preserve"> d’une région à Surabaya ( Indonésie) », </w:t>
      </w:r>
      <w:r>
        <w:rPr>
          <w:rFonts w:ascii="Arial" w:hAnsi="Arial" w:cs="Arial"/>
          <w:color w:val="000000"/>
          <w:sz w:val="20"/>
          <w:szCs w:val="20"/>
        </w:rPr>
        <w:t>Annales de géographie,</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2010, n°671-672, p.69-92</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Revue Consultable à la BUFR de géographie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TAILLARD, C, </w:t>
      </w:r>
      <w:r>
        <w:rPr>
          <w:rFonts w:ascii="Arial" w:hAnsi="Arial" w:cs="Arial"/>
          <w:i/>
          <w:iCs/>
          <w:color w:val="000000"/>
          <w:sz w:val="20"/>
          <w:szCs w:val="20"/>
        </w:rPr>
        <w:t xml:space="preserve">« La </w:t>
      </w:r>
      <w:proofErr w:type="spellStart"/>
      <w:r>
        <w:rPr>
          <w:rFonts w:ascii="Arial" w:hAnsi="Arial" w:cs="Arial"/>
          <w:i/>
          <w:iCs/>
          <w:color w:val="000000"/>
          <w:sz w:val="20"/>
          <w:szCs w:val="20"/>
        </w:rPr>
        <w:t>Thailande</w:t>
      </w:r>
      <w:proofErr w:type="spellEnd"/>
      <w:r>
        <w:rPr>
          <w:rFonts w:ascii="Arial" w:hAnsi="Arial" w:cs="Arial"/>
          <w:i/>
          <w:iCs/>
          <w:color w:val="000000"/>
          <w:sz w:val="20"/>
          <w:szCs w:val="20"/>
        </w:rPr>
        <w:t>, au centre de la région du grand Mékong »,</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Annales de géographie, 2010, n°671-672, p.52-68</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Revue consultable à la BUFR de géographie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CLEMENT, M</w:t>
      </w:r>
      <w:r>
        <w:rPr>
          <w:rFonts w:ascii="Arial" w:hAnsi="Arial" w:cs="Arial"/>
          <w:color w:val="000000"/>
          <w:sz w:val="16"/>
          <w:szCs w:val="16"/>
        </w:rPr>
        <w:t>ATTHIEU</w:t>
      </w:r>
      <w:r>
        <w:rPr>
          <w:rFonts w:ascii="Arial" w:hAnsi="Arial" w:cs="Arial"/>
          <w:color w:val="000000"/>
          <w:sz w:val="20"/>
          <w:szCs w:val="20"/>
        </w:rPr>
        <w:t xml:space="preserve">, ROUGIER, </w:t>
      </w:r>
      <w:proofErr w:type="gramStart"/>
      <w:r>
        <w:rPr>
          <w:rFonts w:ascii="Arial" w:hAnsi="Arial" w:cs="Arial"/>
          <w:color w:val="000000"/>
          <w:sz w:val="20"/>
          <w:szCs w:val="20"/>
        </w:rPr>
        <w:t>E</w:t>
      </w:r>
      <w:r>
        <w:rPr>
          <w:rFonts w:ascii="Arial" w:hAnsi="Arial" w:cs="Arial"/>
          <w:color w:val="000000"/>
          <w:sz w:val="16"/>
          <w:szCs w:val="16"/>
        </w:rPr>
        <w:t xml:space="preserve">RIC </w:t>
      </w:r>
      <w:r>
        <w:rPr>
          <w:rFonts w:ascii="Arial" w:hAnsi="Arial" w:cs="Arial"/>
          <w:color w:val="000000"/>
          <w:sz w:val="20"/>
          <w:szCs w:val="20"/>
        </w:rPr>
        <w:t>,</w:t>
      </w:r>
      <w:proofErr w:type="gramEnd"/>
      <w:r>
        <w:rPr>
          <w:rFonts w:ascii="Arial" w:hAnsi="Arial" w:cs="Arial"/>
          <w:color w:val="000000"/>
          <w:sz w:val="20"/>
          <w:szCs w:val="20"/>
        </w:rPr>
        <w:t xml:space="preserve"> </w:t>
      </w:r>
      <w:r>
        <w:rPr>
          <w:rFonts w:ascii="Arial" w:hAnsi="Arial" w:cs="Arial"/>
          <w:i/>
          <w:iCs/>
          <w:color w:val="000000"/>
          <w:sz w:val="20"/>
          <w:szCs w:val="20"/>
        </w:rPr>
        <w:t>Classes moyennes et émergence en</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i/>
          <w:iCs/>
          <w:color w:val="000000"/>
          <w:sz w:val="20"/>
          <w:szCs w:val="20"/>
        </w:rPr>
        <w:t xml:space="preserve">Asie de l'Est : mesures et enjeux, Mondes en développement, </w:t>
      </w:r>
      <w:r>
        <w:rPr>
          <w:rFonts w:ascii="Arial" w:hAnsi="Arial" w:cs="Arial"/>
          <w:color w:val="000000"/>
          <w:sz w:val="20"/>
          <w:szCs w:val="20"/>
        </w:rPr>
        <w:t>n°169, 2015-1,</w:t>
      </w:r>
    </w:p>
    <w:p w:rsidR="00A27CC4" w:rsidRDefault="00A27CC4" w:rsidP="00A27CC4">
      <w:pPr>
        <w:autoSpaceDE w:val="0"/>
        <w:autoSpaceDN w:val="0"/>
        <w:adjustRightInd w:val="0"/>
        <w:spacing w:after="0" w:line="240" w:lineRule="auto"/>
        <w:rPr>
          <w:rFonts w:ascii="Calibri" w:hAnsi="Calibri" w:cs="Calibri"/>
          <w:color w:val="5E5D5D"/>
        </w:rPr>
      </w:pPr>
      <w:r>
        <w:rPr>
          <w:rFonts w:ascii="Arial" w:hAnsi="Arial" w:cs="Arial"/>
          <w:color w:val="000000"/>
          <w:sz w:val="20"/>
          <w:szCs w:val="20"/>
        </w:rPr>
        <w:t>p.13-</w:t>
      </w:r>
      <w:r>
        <w:rPr>
          <w:rFonts w:ascii="Calibri" w:hAnsi="Calibri" w:cs="Calibri"/>
          <w:color w:val="5E5D5D"/>
        </w:rPr>
        <w:t>30</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w:t>
      </w:r>
      <w:proofErr w:type="gramStart"/>
      <w:r>
        <w:rPr>
          <w:rFonts w:ascii="Calibri" w:hAnsi="Calibri" w:cs="Calibri"/>
          <w:color w:val="5E5D5D"/>
        </w:rPr>
        <w:t>consultation</w:t>
      </w:r>
      <w:proofErr w:type="gramEnd"/>
      <w:r>
        <w:rPr>
          <w:rFonts w:ascii="Calibri" w:hAnsi="Calibri" w:cs="Calibri"/>
          <w:color w:val="5E5D5D"/>
        </w:rPr>
        <w:t xml:space="preserve"> en ligne réservée aux détenteurs d’ identifiants Paris</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L</w:t>
      </w:r>
      <w:r>
        <w:rPr>
          <w:rFonts w:ascii="Arial" w:hAnsi="Arial" w:cs="Arial"/>
          <w:color w:val="000000"/>
          <w:sz w:val="16"/>
          <w:szCs w:val="16"/>
        </w:rPr>
        <w:t>ECTARD</w:t>
      </w:r>
      <w:r>
        <w:rPr>
          <w:rFonts w:ascii="Arial" w:hAnsi="Arial" w:cs="Arial"/>
          <w:color w:val="000000"/>
          <w:sz w:val="20"/>
          <w:szCs w:val="20"/>
        </w:rPr>
        <w:t>, P</w:t>
      </w:r>
      <w:r>
        <w:rPr>
          <w:rFonts w:ascii="Arial" w:hAnsi="Arial" w:cs="Arial"/>
          <w:color w:val="000000"/>
          <w:sz w:val="16"/>
          <w:szCs w:val="16"/>
        </w:rPr>
        <w:t xml:space="preserve">AULINE </w:t>
      </w:r>
      <w:r>
        <w:rPr>
          <w:rFonts w:ascii="Arial" w:hAnsi="Arial" w:cs="Arial"/>
          <w:color w:val="000000"/>
          <w:sz w:val="20"/>
          <w:szCs w:val="20"/>
        </w:rPr>
        <w:t>; P</w:t>
      </w:r>
      <w:r>
        <w:rPr>
          <w:rFonts w:ascii="Arial" w:hAnsi="Arial" w:cs="Arial"/>
          <w:color w:val="000000"/>
          <w:sz w:val="16"/>
          <w:szCs w:val="16"/>
        </w:rPr>
        <w:t>IVETEAU</w:t>
      </w:r>
      <w:r>
        <w:rPr>
          <w:rFonts w:ascii="Arial" w:hAnsi="Arial" w:cs="Arial"/>
          <w:color w:val="000000"/>
          <w:sz w:val="20"/>
          <w:szCs w:val="20"/>
        </w:rPr>
        <w:t>, A</w:t>
      </w:r>
      <w:r>
        <w:rPr>
          <w:rFonts w:ascii="Arial" w:hAnsi="Arial" w:cs="Arial"/>
          <w:color w:val="000000"/>
          <w:sz w:val="16"/>
          <w:szCs w:val="16"/>
        </w:rPr>
        <w:t>LAIN</w:t>
      </w:r>
      <w:r>
        <w:rPr>
          <w:rFonts w:ascii="Calibri" w:hAnsi="Calibri" w:cs="Calibri"/>
          <w:color w:val="000000"/>
          <w:sz w:val="20"/>
          <w:szCs w:val="20"/>
        </w:rPr>
        <w:t xml:space="preserve">, </w:t>
      </w:r>
      <w:r>
        <w:rPr>
          <w:rFonts w:ascii="Arial" w:hAnsi="Arial" w:cs="Arial"/>
          <w:i/>
          <w:iCs/>
          <w:color w:val="000000"/>
          <w:sz w:val="20"/>
          <w:szCs w:val="20"/>
        </w:rPr>
        <w:t>Les voies inattendues de</w:t>
      </w:r>
    </w:p>
    <w:p w:rsidR="00A27CC4" w:rsidRDefault="00A27CC4" w:rsidP="00A27CC4">
      <w:pPr>
        <w:autoSpaceDE w:val="0"/>
        <w:autoSpaceDN w:val="0"/>
        <w:adjustRightInd w:val="0"/>
        <w:spacing w:after="0" w:line="240" w:lineRule="auto"/>
        <w:rPr>
          <w:rFonts w:ascii="Arial" w:hAnsi="Arial" w:cs="Arial"/>
          <w:i/>
          <w:iCs/>
          <w:color w:val="000000"/>
          <w:sz w:val="20"/>
          <w:szCs w:val="20"/>
        </w:rPr>
      </w:pPr>
      <w:proofErr w:type="gramStart"/>
      <w:r>
        <w:rPr>
          <w:rFonts w:ascii="Arial" w:hAnsi="Arial" w:cs="Arial"/>
          <w:i/>
          <w:iCs/>
          <w:color w:val="000000"/>
          <w:sz w:val="20"/>
          <w:szCs w:val="20"/>
        </w:rPr>
        <w:t>l'industrialisation</w:t>
      </w:r>
      <w:proofErr w:type="gramEnd"/>
      <w:r>
        <w:rPr>
          <w:rFonts w:ascii="Arial" w:hAnsi="Arial" w:cs="Arial"/>
          <w:i/>
          <w:iCs/>
          <w:color w:val="000000"/>
          <w:sz w:val="20"/>
          <w:szCs w:val="20"/>
        </w:rPr>
        <w:t xml:space="preserve"> tardive : variété des profils exportateurs et discontinuité du</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changement</w:t>
      </w:r>
      <w:proofErr w:type="gramEnd"/>
      <w:r>
        <w:rPr>
          <w:rFonts w:ascii="Arial" w:hAnsi="Arial" w:cs="Arial"/>
          <w:i/>
          <w:iCs/>
          <w:color w:val="000000"/>
          <w:sz w:val="20"/>
          <w:szCs w:val="20"/>
        </w:rPr>
        <w:t xml:space="preserve"> structurel en Asie de l'Est, </w:t>
      </w:r>
      <w:r>
        <w:rPr>
          <w:rFonts w:ascii="Arial" w:hAnsi="Arial" w:cs="Arial"/>
          <w:color w:val="000000"/>
          <w:sz w:val="20"/>
          <w:szCs w:val="20"/>
        </w:rPr>
        <w:t>Mondes en développement, 2015,</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Vol.169(1), p.13</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[Consultation en ligne sur le portail documentaire réservée aux détenteurs</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d’identifiants</w:t>
      </w:r>
      <w:proofErr w:type="gramEnd"/>
      <w:r>
        <w:rPr>
          <w:rFonts w:ascii="Calibri" w:hAnsi="Calibri" w:cs="Calibri"/>
          <w:color w:val="5E5D5D"/>
        </w:rPr>
        <w:t xml:space="preserve"> Paris 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b/>
          <w:bCs/>
          <w:color w:val="5F497A"/>
          <w:sz w:val="18"/>
          <w:szCs w:val="18"/>
        </w:rPr>
      </w:pPr>
      <w:r>
        <w:rPr>
          <w:rFonts w:ascii="Arial" w:hAnsi="Arial" w:cs="Arial"/>
          <w:b/>
          <w:bCs/>
          <w:color w:val="5F497A"/>
        </w:rPr>
        <w:t>E</w:t>
      </w:r>
      <w:r>
        <w:rPr>
          <w:rFonts w:ascii="Arial" w:hAnsi="Arial" w:cs="Arial"/>
          <w:b/>
          <w:bCs/>
          <w:color w:val="5F497A"/>
          <w:sz w:val="18"/>
          <w:szCs w:val="18"/>
        </w:rPr>
        <w:t>SPACES MARITIMES</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FAU, N</w:t>
      </w:r>
      <w:r>
        <w:rPr>
          <w:rFonts w:ascii="Arial" w:hAnsi="Arial" w:cs="Arial"/>
          <w:color w:val="000000"/>
          <w:sz w:val="16"/>
          <w:szCs w:val="16"/>
        </w:rPr>
        <w:t>ATHALIE</w:t>
      </w:r>
      <w:r>
        <w:rPr>
          <w:rFonts w:ascii="Arial" w:hAnsi="Arial" w:cs="Arial"/>
          <w:color w:val="000000"/>
          <w:sz w:val="20"/>
          <w:szCs w:val="20"/>
        </w:rPr>
        <w:t>, DE TREGLODE, B</w:t>
      </w:r>
      <w:r>
        <w:rPr>
          <w:rFonts w:ascii="Arial" w:hAnsi="Arial" w:cs="Arial"/>
          <w:color w:val="000000"/>
          <w:sz w:val="16"/>
          <w:szCs w:val="16"/>
        </w:rPr>
        <w:t>ENOIT</w:t>
      </w:r>
      <w:r>
        <w:rPr>
          <w:rFonts w:ascii="Arial" w:hAnsi="Arial" w:cs="Arial"/>
          <w:color w:val="000000"/>
          <w:sz w:val="20"/>
          <w:szCs w:val="20"/>
        </w:rPr>
        <w:t xml:space="preserve">, </w:t>
      </w:r>
      <w:r>
        <w:rPr>
          <w:rFonts w:ascii="Arial" w:hAnsi="Arial" w:cs="Arial"/>
          <w:i/>
          <w:iCs/>
          <w:color w:val="000000"/>
          <w:sz w:val="20"/>
          <w:szCs w:val="20"/>
        </w:rPr>
        <w:t>Mers d’Asie du Sud-Est,</w:t>
      </w:r>
    </w:p>
    <w:p w:rsidR="00A27CC4" w:rsidRDefault="00A27CC4" w:rsidP="00A27CC4">
      <w:pPr>
        <w:autoSpaceDE w:val="0"/>
        <w:autoSpaceDN w:val="0"/>
        <w:adjustRightInd w:val="0"/>
        <w:spacing w:after="0" w:line="240" w:lineRule="auto"/>
        <w:rPr>
          <w:rFonts w:ascii="Arial" w:hAnsi="Arial" w:cs="Arial"/>
          <w:i/>
          <w:iCs/>
          <w:color w:val="000000"/>
          <w:sz w:val="20"/>
          <w:szCs w:val="20"/>
        </w:rPr>
      </w:pPr>
      <w:proofErr w:type="gramStart"/>
      <w:r>
        <w:rPr>
          <w:rFonts w:ascii="Arial" w:hAnsi="Arial" w:cs="Arial"/>
          <w:i/>
          <w:iCs/>
          <w:color w:val="000000"/>
          <w:sz w:val="20"/>
          <w:szCs w:val="20"/>
        </w:rPr>
        <w:t>coopérations</w:t>
      </w:r>
      <w:proofErr w:type="gramEnd"/>
      <w:r>
        <w:rPr>
          <w:rFonts w:ascii="Arial" w:hAnsi="Arial" w:cs="Arial"/>
          <w:i/>
          <w:iCs/>
          <w:color w:val="000000"/>
          <w:sz w:val="20"/>
          <w:szCs w:val="20"/>
        </w:rPr>
        <w:t>, intégration et sécurité. CNRS Editions, 2018</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FAU ; BU salle de sciences humaines : 915.9</w:t>
      </w:r>
    </w:p>
    <w:p w:rsidR="00A27CC4" w:rsidRDefault="00A27CC4" w:rsidP="00A27CC4">
      <w:pPr>
        <w:tabs>
          <w:tab w:val="left" w:pos="1095"/>
        </w:tabs>
        <w:rPr>
          <w:rFonts w:ascii="Calibri" w:hAnsi="Calibri" w:cs="Calibri"/>
          <w:color w:val="5E5D5D"/>
        </w:rPr>
      </w:pPr>
      <w:r>
        <w:rPr>
          <w:rFonts w:ascii="Calibri" w:hAnsi="Calibri" w:cs="Calibri"/>
          <w:color w:val="5E5D5D"/>
        </w:rPr>
        <w:t>Mer</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Etudes sur le caractère transnational des questions maritimes en Asie du Sud-</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Est, espace à dominante maritime ayant un rôle central dans la circulation</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maritime</w:t>
      </w:r>
      <w:proofErr w:type="gramEnd"/>
      <w:r>
        <w:rPr>
          <w:rFonts w:ascii="Calibri" w:hAnsi="Calibri" w:cs="Calibri"/>
          <w:color w:val="5E5D5D"/>
        </w:rPr>
        <w:t xml:space="preserve"> mondiale. L’ouvrage croise la question sécuritaire et le poids des</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coopérations</w:t>
      </w:r>
      <w:proofErr w:type="gramEnd"/>
      <w:r>
        <w:rPr>
          <w:rFonts w:ascii="Calibri" w:hAnsi="Calibri" w:cs="Calibri"/>
          <w:color w:val="5E5D5D"/>
        </w:rPr>
        <w:t xml:space="preserve"> régionales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w:t>
      </w:r>
      <w:r>
        <w:rPr>
          <w:rFonts w:ascii="Arial" w:hAnsi="Arial" w:cs="Arial"/>
          <w:color w:val="000000"/>
          <w:sz w:val="16"/>
          <w:szCs w:val="16"/>
        </w:rPr>
        <w:t xml:space="preserve">RTOLLAND </w:t>
      </w:r>
      <w:r>
        <w:rPr>
          <w:rFonts w:ascii="Arial" w:hAnsi="Arial" w:cs="Arial"/>
          <w:color w:val="000000"/>
          <w:sz w:val="20"/>
          <w:szCs w:val="20"/>
        </w:rPr>
        <w:t>D, P</w:t>
      </w:r>
      <w:r>
        <w:rPr>
          <w:rFonts w:ascii="Arial" w:hAnsi="Arial" w:cs="Arial"/>
          <w:color w:val="000000"/>
          <w:sz w:val="16"/>
          <w:szCs w:val="16"/>
        </w:rPr>
        <w:t xml:space="preserve">IRAT </w:t>
      </w:r>
      <w:r>
        <w:rPr>
          <w:rFonts w:ascii="Arial" w:hAnsi="Arial" w:cs="Arial"/>
          <w:color w:val="000000"/>
          <w:sz w:val="20"/>
          <w:szCs w:val="20"/>
        </w:rPr>
        <w:t xml:space="preserve">J-P, </w:t>
      </w:r>
      <w:r>
        <w:rPr>
          <w:rFonts w:ascii="Arial" w:hAnsi="Arial" w:cs="Arial"/>
          <w:i/>
          <w:iCs/>
          <w:color w:val="000000"/>
          <w:sz w:val="20"/>
          <w:szCs w:val="20"/>
        </w:rPr>
        <w:t>Atlas géopolitique des espaces maritimes</w:t>
      </w:r>
      <w:r>
        <w:rPr>
          <w:rFonts w:ascii="Calibri" w:hAnsi="Calibri" w:cs="Calibri"/>
          <w:color w:val="5E5D5D"/>
        </w:rPr>
        <w:t xml:space="preserve">, </w:t>
      </w:r>
      <w:r>
        <w:rPr>
          <w:rFonts w:ascii="Arial" w:hAnsi="Arial" w:cs="Arial"/>
          <w:color w:val="000000"/>
          <w:sz w:val="20"/>
          <w:szCs w:val="20"/>
        </w:rPr>
        <w:t>Editions</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Technip, 2010.</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911.3 :32(912) ORT</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b/>
          <w:bCs/>
          <w:color w:val="5F497A"/>
        </w:rPr>
      </w:pPr>
      <w:r>
        <w:rPr>
          <w:rFonts w:ascii="Arial" w:hAnsi="Arial" w:cs="Arial"/>
          <w:b/>
          <w:bCs/>
          <w:color w:val="5F497A"/>
        </w:rPr>
        <w:t>Espaces ruraux, environnement, énergie</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C</w:t>
      </w:r>
      <w:r>
        <w:rPr>
          <w:rFonts w:ascii="Arial" w:hAnsi="Arial" w:cs="Arial"/>
          <w:color w:val="000000"/>
          <w:sz w:val="16"/>
          <w:szCs w:val="16"/>
        </w:rPr>
        <w:t xml:space="preserve">OURMONT </w:t>
      </w:r>
      <w:proofErr w:type="gramStart"/>
      <w:r>
        <w:rPr>
          <w:rFonts w:ascii="Arial" w:hAnsi="Arial" w:cs="Arial"/>
          <w:color w:val="000000"/>
          <w:sz w:val="20"/>
          <w:szCs w:val="20"/>
        </w:rPr>
        <w:t>B</w:t>
      </w:r>
      <w:r>
        <w:rPr>
          <w:rFonts w:ascii="Arial" w:hAnsi="Arial" w:cs="Arial"/>
          <w:color w:val="000000"/>
          <w:sz w:val="16"/>
          <w:szCs w:val="16"/>
        </w:rPr>
        <w:t xml:space="preserve">ARTHELEMY </w:t>
      </w:r>
      <w:r>
        <w:rPr>
          <w:rFonts w:ascii="Arial" w:hAnsi="Arial" w:cs="Arial"/>
          <w:color w:val="000000"/>
          <w:sz w:val="20"/>
          <w:szCs w:val="20"/>
        </w:rPr>
        <w:t>,</w:t>
      </w:r>
      <w:proofErr w:type="gramEnd"/>
      <w:r>
        <w:rPr>
          <w:rFonts w:ascii="Arial" w:hAnsi="Arial" w:cs="Arial"/>
          <w:color w:val="000000"/>
          <w:sz w:val="20"/>
          <w:szCs w:val="20"/>
        </w:rPr>
        <w:t xml:space="preserve"> « </w:t>
      </w:r>
      <w:r>
        <w:rPr>
          <w:rFonts w:ascii="Arial" w:hAnsi="Arial" w:cs="Arial"/>
          <w:i/>
          <w:iCs/>
          <w:color w:val="000000"/>
          <w:sz w:val="20"/>
          <w:szCs w:val="20"/>
        </w:rPr>
        <w:t>Le difficile contrôle des exploitations minières en</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Indonésie », in Géoéconomie, 2015, n°75, p. 93-108</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[Consultation en ligne réservée aux détenteurs d’identifiants Paris Nanterre]</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D</w:t>
      </w:r>
      <w:r>
        <w:rPr>
          <w:rFonts w:ascii="Arial" w:hAnsi="Arial" w:cs="Arial"/>
          <w:color w:val="000000"/>
          <w:sz w:val="16"/>
          <w:szCs w:val="16"/>
        </w:rPr>
        <w:t xml:space="preserve">E </w:t>
      </w:r>
      <w:r>
        <w:rPr>
          <w:rFonts w:ascii="Arial" w:hAnsi="Arial" w:cs="Arial"/>
          <w:color w:val="000000"/>
          <w:sz w:val="20"/>
          <w:szCs w:val="20"/>
        </w:rPr>
        <w:t>BELIZAL, E</w:t>
      </w:r>
      <w:r>
        <w:rPr>
          <w:rFonts w:ascii="Arial" w:hAnsi="Arial" w:cs="Arial"/>
          <w:color w:val="000000"/>
          <w:sz w:val="16"/>
          <w:szCs w:val="16"/>
        </w:rPr>
        <w:t>DOUARD</w:t>
      </w:r>
      <w:r>
        <w:rPr>
          <w:rFonts w:ascii="Calibri" w:hAnsi="Calibri" w:cs="Calibri"/>
          <w:color w:val="5E5D5D"/>
        </w:rPr>
        <w:t xml:space="preserve">, </w:t>
      </w:r>
      <w:r>
        <w:rPr>
          <w:rFonts w:ascii="Arial" w:hAnsi="Arial" w:cs="Arial"/>
          <w:i/>
          <w:iCs/>
          <w:color w:val="000000"/>
          <w:sz w:val="20"/>
          <w:szCs w:val="20"/>
        </w:rPr>
        <w:t>Géographie de l’environnement, Armand Colin,</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Collection Portail, 2017</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911.3 :502 DEB</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911.2 : 502 DEB salle de sciences humaines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DE KONINCK, R, DURAND F, FORTUNEL E (</w:t>
      </w:r>
      <w:r>
        <w:rPr>
          <w:rFonts w:ascii="Arial" w:hAnsi="Arial" w:cs="Arial"/>
          <w:color w:val="000000"/>
          <w:sz w:val="16"/>
          <w:szCs w:val="16"/>
        </w:rPr>
        <w:t>TEXTES REUNIS PAR</w:t>
      </w:r>
      <w:r>
        <w:rPr>
          <w:rFonts w:ascii="Arial" w:hAnsi="Arial" w:cs="Arial"/>
          <w:color w:val="000000"/>
          <w:sz w:val="20"/>
          <w:szCs w:val="20"/>
        </w:rPr>
        <w:t xml:space="preserve">) </w:t>
      </w:r>
      <w:r>
        <w:rPr>
          <w:rFonts w:ascii="Arial" w:hAnsi="Arial" w:cs="Arial"/>
          <w:i/>
          <w:iCs/>
          <w:color w:val="000000"/>
          <w:sz w:val="20"/>
          <w:szCs w:val="20"/>
        </w:rPr>
        <w:t>Agriculture,</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environnement</w:t>
      </w:r>
      <w:proofErr w:type="gramEnd"/>
      <w:r>
        <w:rPr>
          <w:rFonts w:ascii="Arial" w:hAnsi="Arial" w:cs="Arial"/>
          <w:i/>
          <w:iCs/>
          <w:color w:val="000000"/>
          <w:sz w:val="20"/>
          <w:szCs w:val="20"/>
        </w:rPr>
        <w:t xml:space="preserve"> et sociétés sur les Hautes Terres du Viet </w:t>
      </w:r>
      <w:proofErr w:type="spellStart"/>
      <w:r>
        <w:rPr>
          <w:rFonts w:ascii="Arial" w:hAnsi="Arial" w:cs="Arial"/>
          <w:i/>
          <w:iCs/>
          <w:color w:val="000000"/>
          <w:sz w:val="20"/>
          <w:szCs w:val="20"/>
        </w:rPr>
        <w:t>Nalm</w:t>
      </w:r>
      <w:proofErr w:type="spellEnd"/>
      <w:r>
        <w:rPr>
          <w:rFonts w:ascii="Arial" w:hAnsi="Arial" w:cs="Arial"/>
          <w:i/>
          <w:iCs/>
          <w:color w:val="000000"/>
          <w:sz w:val="20"/>
          <w:szCs w:val="20"/>
        </w:rPr>
        <w:t xml:space="preserve">, </w:t>
      </w:r>
      <w:r>
        <w:rPr>
          <w:rFonts w:ascii="Arial" w:hAnsi="Arial" w:cs="Arial"/>
          <w:color w:val="000000"/>
          <w:sz w:val="20"/>
          <w:szCs w:val="20"/>
        </w:rPr>
        <w:t>éditions</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Arkuiris</w:t>
      </w:r>
      <w:proofErr w:type="spellEnd"/>
      <w:r>
        <w:rPr>
          <w:rFonts w:ascii="Arial" w:hAnsi="Arial" w:cs="Arial"/>
          <w:color w:val="000000"/>
          <w:sz w:val="20"/>
          <w:szCs w:val="20"/>
        </w:rPr>
        <w:t>, IRASEC 2005, 224 p.</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915.99 KON</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DE KONINCK, R, ROUSSEAU J-F, « </w:t>
      </w:r>
      <w:r>
        <w:rPr>
          <w:rFonts w:ascii="Arial" w:hAnsi="Arial" w:cs="Arial"/>
          <w:i/>
          <w:iCs/>
          <w:color w:val="000000"/>
          <w:sz w:val="20"/>
          <w:szCs w:val="20"/>
        </w:rPr>
        <w:t>Pourquoi et jusqu’où la fuite en avant</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des</w:t>
      </w:r>
      <w:proofErr w:type="gramEnd"/>
      <w:r>
        <w:rPr>
          <w:rFonts w:ascii="Arial" w:hAnsi="Arial" w:cs="Arial"/>
          <w:i/>
          <w:iCs/>
          <w:color w:val="000000"/>
          <w:sz w:val="20"/>
          <w:szCs w:val="20"/>
        </w:rPr>
        <w:t xml:space="preserve"> agricultures sud-est asiatiques ? », </w:t>
      </w:r>
      <w:r>
        <w:rPr>
          <w:rFonts w:ascii="Arial" w:hAnsi="Arial" w:cs="Arial"/>
          <w:color w:val="000000"/>
          <w:sz w:val="20"/>
          <w:szCs w:val="20"/>
        </w:rPr>
        <w:t>in l’Espace géographique, t. 42 n° 2,</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2013, p. 143-164</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Consultable à la BUFR de géographie D 410</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DERY, S, </w:t>
      </w:r>
      <w:r>
        <w:rPr>
          <w:rFonts w:ascii="Arial" w:hAnsi="Arial" w:cs="Arial"/>
          <w:i/>
          <w:iCs/>
          <w:color w:val="000000"/>
          <w:sz w:val="20"/>
          <w:szCs w:val="20"/>
        </w:rPr>
        <w:t>« Les parcs nationaux en Asie du sud-est, une manifestation de la</w:t>
      </w:r>
    </w:p>
    <w:p w:rsidR="00A27CC4" w:rsidRDefault="00A27CC4" w:rsidP="00A27CC4">
      <w:pPr>
        <w:autoSpaceDE w:val="0"/>
        <w:autoSpaceDN w:val="0"/>
        <w:adjustRightInd w:val="0"/>
        <w:spacing w:after="0" w:line="240" w:lineRule="auto"/>
        <w:rPr>
          <w:rFonts w:ascii="Arial" w:hAnsi="Arial" w:cs="Arial"/>
          <w:i/>
          <w:iCs/>
          <w:color w:val="000000"/>
          <w:sz w:val="20"/>
          <w:szCs w:val="20"/>
        </w:rPr>
      </w:pPr>
      <w:proofErr w:type="gramStart"/>
      <w:r>
        <w:rPr>
          <w:rFonts w:ascii="Arial" w:hAnsi="Arial" w:cs="Arial"/>
          <w:i/>
          <w:iCs/>
          <w:color w:val="000000"/>
          <w:sz w:val="20"/>
          <w:szCs w:val="20"/>
        </w:rPr>
        <w:t>transformation</w:t>
      </w:r>
      <w:proofErr w:type="gramEnd"/>
      <w:r>
        <w:rPr>
          <w:rFonts w:ascii="Arial" w:hAnsi="Arial" w:cs="Arial"/>
          <w:i/>
          <w:iCs/>
          <w:color w:val="000000"/>
          <w:sz w:val="20"/>
          <w:szCs w:val="20"/>
        </w:rPr>
        <w:t xml:space="preserve"> de l’Etat moderne. Le cas du parc national Cat Tien au</w:t>
      </w:r>
    </w:p>
    <w:p w:rsidR="00A27CC4" w:rsidRPr="00A27CC4" w:rsidRDefault="00A27CC4" w:rsidP="00A27CC4">
      <w:pPr>
        <w:autoSpaceDE w:val="0"/>
        <w:autoSpaceDN w:val="0"/>
        <w:adjustRightInd w:val="0"/>
        <w:spacing w:after="0" w:line="240" w:lineRule="auto"/>
        <w:rPr>
          <w:rFonts w:ascii="Arial" w:hAnsi="Arial" w:cs="Arial"/>
          <w:color w:val="000000"/>
          <w:sz w:val="20"/>
          <w:szCs w:val="20"/>
          <w:lang w:val="en-US"/>
        </w:rPr>
      </w:pPr>
      <w:r w:rsidRPr="00A27CC4">
        <w:rPr>
          <w:rFonts w:ascii="Arial" w:hAnsi="Arial" w:cs="Arial"/>
          <w:i/>
          <w:iCs/>
          <w:color w:val="000000"/>
          <w:sz w:val="20"/>
          <w:szCs w:val="20"/>
          <w:lang w:val="en-US"/>
        </w:rPr>
        <w:t>Vietnam «</w:t>
      </w:r>
      <w:r w:rsidRPr="00A27CC4">
        <w:rPr>
          <w:rFonts w:ascii="Arial" w:hAnsi="Arial" w:cs="Arial"/>
          <w:color w:val="000000"/>
          <w:sz w:val="20"/>
          <w:szCs w:val="20"/>
          <w:lang w:val="en-US"/>
        </w:rPr>
        <w:t xml:space="preserve">, in </w:t>
      </w:r>
      <w:proofErr w:type="spellStart"/>
      <w:r w:rsidRPr="00A27CC4">
        <w:rPr>
          <w:rFonts w:ascii="Arial" w:hAnsi="Arial" w:cs="Arial"/>
          <w:color w:val="000000"/>
          <w:sz w:val="20"/>
          <w:szCs w:val="20"/>
          <w:lang w:val="en-US"/>
        </w:rPr>
        <w:t>Géocarrefour</w:t>
      </w:r>
      <w:proofErr w:type="spellEnd"/>
      <w:r w:rsidRPr="00A27CC4">
        <w:rPr>
          <w:rFonts w:ascii="Arial" w:hAnsi="Arial" w:cs="Arial"/>
          <w:color w:val="000000"/>
          <w:sz w:val="20"/>
          <w:szCs w:val="20"/>
          <w:lang w:val="en-US"/>
        </w:rPr>
        <w:t>, 2007, vol. 82 n°4, 2007.</w:t>
      </w:r>
    </w:p>
    <w:p w:rsidR="00A27CC4" w:rsidRDefault="00A27CC4" w:rsidP="00A27CC4">
      <w:pPr>
        <w:tabs>
          <w:tab w:val="left" w:pos="1095"/>
        </w:tabs>
        <w:rPr>
          <w:rFonts w:ascii="Calibri" w:hAnsi="Calibri" w:cs="Calibri"/>
          <w:color w:val="5E5D5D"/>
        </w:rPr>
      </w:pPr>
      <w:r>
        <w:rPr>
          <w:rFonts w:ascii="Calibri" w:hAnsi="Calibri" w:cs="Calibri"/>
          <w:color w:val="5E5D5D"/>
        </w:rPr>
        <w:t>Revue papier consultable à la BUFR de géographie D 410</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FAO, Global Forst </w:t>
      </w:r>
      <w:proofErr w:type="spellStart"/>
      <w:r>
        <w:rPr>
          <w:rFonts w:ascii="Arial" w:hAnsi="Arial" w:cs="Arial"/>
          <w:color w:val="000000"/>
          <w:sz w:val="20"/>
          <w:szCs w:val="20"/>
        </w:rPr>
        <w:t>Resources</w:t>
      </w:r>
      <w:proofErr w:type="spellEnd"/>
      <w:r>
        <w:rPr>
          <w:rFonts w:ascii="Arial" w:hAnsi="Arial" w:cs="Arial"/>
          <w:color w:val="000000"/>
          <w:sz w:val="20"/>
          <w:szCs w:val="20"/>
        </w:rPr>
        <w:t xml:space="preserve"> </w:t>
      </w:r>
      <w:proofErr w:type="spellStart"/>
      <w:r>
        <w:rPr>
          <w:rFonts w:ascii="Arial" w:hAnsi="Arial" w:cs="Arial"/>
          <w:color w:val="000000"/>
          <w:sz w:val="20"/>
          <w:szCs w:val="20"/>
        </w:rPr>
        <w:t>assement</w:t>
      </w:r>
      <w:proofErr w:type="spellEnd"/>
      <w:r>
        <w:rPr>
          <w:rFonts w:ascii="Arial" w:hAnsi="Arial" w:cs="Arial"/>
          <w:color w:val="000000"/>
          <w:sz w:val="20"/>
          <w:szCs w:val="20"/>
        </w:rPr>
        <w:t>, 2015, rapport téléchargeable sur le</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site</w:t>
      </w:r>
      <w:proofErr w:type="gramEnd"/>
      <w:r>
        <w:rPr>
          <w:rFonts w:ascii="Arial" w:hAnsi="Arial" w:cs="Arial"/>
          <w:color w:val="000000"/>
          <w:sz w:val="20"/>
          <w:szCs w:val="20"/>
        </w:rPr>
        <w:t xml:space="preserve"> de la FAO, (Organisation pour l’alimentation et l’agriculture des nations</w:t>
      </w:r>
    </w:p>
    <w:p w:rsidR="00A27CC4" w:rsidRDefault="00A27CC4" w:rsidP="00A27CC4">
      <w:pPr>
        <w:autoSpaceDE w:val="0"/>
        <w:autoSpaceDN w:val="0"/>
        <w:adjustRightInd w:val="0"/>
        <w:spacing w:after="0" w:line="240" w:lineRule="auto"/>
        <w:rPr>
          <w:rFonts w:ascii="Arial" w:hAnsi="Arial" w:cs="Arial"/>
          <w:color w:val="0000FF"/>
          <w:sz w:val="20"/>
          <w:szCs w:val="20"/>
        </w:rPr>
      </w:pPr>
      <w:proofErr w:type="gramStart"/>
      <w:r>
        <w:rPr>
          <w:rFonts w:ascii="Arial" w:hAnsi="Arial" w:cs="Arial"/>
          <w:color w:val="000000"/>
          <w:sz w:val="20"/>
          <w:szCs w:val="20"/>
        </w:rPr>
        <w:t>unies</w:t>
      </w:r>
      <w:proofErr w:type="gramEnd"/>
      <w:r>
        <w:rPr>
          <w:rFonts w:ascii="Arial" w:hAnsi="Arial" w:cs="Arial"/>
          <w:color w:val="000000"/>
          <w:sz w:val="20"/>
          <w:szCs w:val="20"/>
        </w:rPr>
        <w:t xml:space="preserve">) </w:t>
      </w:r>
      <w:hyperlink r:id="rId11" w:history="1">
        <w:r w:rsidRPr="00EC3449">
          <w:rPr>
            <w:rStyle w:val="Lienhypertexte"/>
            <w:rFonts w:ascii="Arial" w:hAnsi="Arial" w:cs="Arial"/>
            <w:sz w:val="20"/>
            <w:szCs w:val="20"/>
          </w:rPr>
          <w:t>http://www.fao.org/home/fr/</w:t>
        </w:r>
      </w:hyperlink>
    </w:p>
    <w:p w:rsidR="00A27CC4" w:rsidRDefault="00A27CC4" w:rsidP="00A27CC4">
      <w:pPr>
        <w:autoSpaceDE w:val="0"/>
        <w:autoSpaceDN w:val="0"/>
        <w:adjustRightInd w:val="0"/>
        <w:spacing w:after="0" w:line="240" w:lineRule="auto"/>
        <w:rPr>
          <w:rFonts w:ascii="Arial" w:hAnsi="Arial" w:cs="Arial"/>
          <w:color w:val="0000FF"/>
          <w:sz w:val="20"/>
          <w:szCs w:val="20"/>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FAO, La situation mondiale des pêches et de l’aquaculture, 2018</w:t>
      </w:r>
    </w:p>
    <w:p w:rsidR="00A27CC4" w:rsidRDefault="007C6C31" w:rsidP="00A27CC4">
      <w:pPr>
        <w:autoSpaceDE w:val="0"/>
        <w:autoSpaceDN w:val="0"/>
        <w:adjustRightInd w:val="0"/>
        <w:spacing w:after="0" w:line="240" w:lineRule="auto"/>
        <w:rPr>
          <w:rFonts w:ascii="Arial" w:hAnsi="Arial" w:cs="Arial"/>
          <w:color w:val="0000FF"/>
          <w:sz w:val="20"/>
          <w:szCs w:val="20"/>
        </w:rPr>
      </w:pPr>
      <w:hyperlink r:id="rId12" w:history="1">
        <w:r w:rsidR="00A27CC4" w:rsidRPr="00EC3449">
          <w:rPr>
            <w:rStyle w:val="Lienhypertexte"/>
            <w:rFonts w:ascii="Arial" w:hAnsi="Arial" w:cs="Arial"/>
            <w:sz w:val="20"/>
            <w:szCs w:val="20"/>
          </w:rPr>
          <w:t>http://www.fao.org/publications/sofia/fr/</w:t>
        </w:r>
      </w:hyperlink>
    </w:p>
    <w:p w:rsidR="00A27CC4" w:rsidRDefault="00A27CC4" w:rsidP="00A27CC4">
      <w:pPr>
        <w:autoSpaceDE w:val="0"/>
        <w:autoSpaceDN w:val="0"/>
        <w:adjustRightInd w:val="0"/>
        <w:spacing w:after="0" w:line="240" w:lineRule="auto"/>
        <w:rPr>
          <w:rFonts w:ascii="Arial" w:hAnsi="Arial" w:cs="Arial"/>
          <w:color w:val="0000FF"/>
          <w:sz w:val="20"/>
          <w:szCs w:val="20"/>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proofErr w:type="gramStart"/>
      <w:r>
        <w:rPr>
          <w:rFonts w:ascii="Arial" w:hAnsi="Arial" w:cs="Arial"/>
          <w:color w:val="000000"/>
          <w:sz w:val="20"/>
          <w:szCs w:val="20"/>
        </w:rPr>
        <w:lastRenderedPageBreak/>
        <w:t>LASLAZ ,</w:t>
      </w:r>
      <w:proofErr w:type="gramEnd"/>
      <w:r>
        <w:rPr>
          <w:rFonts w:ascii="Arial" w:hAnsi="Arial" w:cs="Arial"/>
          <w:color w:val="000000"/>
          <w:sz w:val="20"/>
          <w:szCs w:val="20"/>
        </w:rPr>
        <w:t xml:space="preserve"> L (D</w:t>
      </w:r>
      <w:r>
        <w:rPr>
          <w:rFonts w:ascii="Arial" w:hAnsi="Arial" w:cs="Arial"/>
          <w:color w:val="000000"/>
          <w:sz w:val="16"/>
          <w:szCs w:val="16"/>
        </w:rPr>
        <w:t>IR</w:t>
      </w:r>
      <w:r>
        <w:rPr>
          <w:rFonts w:ascii="Arial" w:hAnsi="Arial" w:cs="Arial"/>
          <w:color w:val="000000"/>
          <w:sz w:val="20"/>
          <w:szCs w:val="20"/>
        </w:rPr>
        <w:t xml:space="preserve">.), </w:t>
      </w:r>
      <w:r>
        <w:rPr>
          <w:rFonts w:ascii="Arial" w:hAnsi="Arial" w:cs="Arial"/>
          <w:i/>
          <w:iCs/>
          <w:color w:val="000000"/>
          <w:sz w:val="20"/>
          <w:szCs w:val="20"/>
        </w:rPr>
        <w:t>Atlas mondial des espaces protégés. Les sociétés face à</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la</w:t>
      </w:r>
      <w:proofErr w:type="gramEnd"/>
      <w:r>
        <w:rPr>
          <w:rFonts w:ascii="Arial" w:hAnsi="Arial" w:cs="Arial"/>
          <w:i/>
          <w:iCs/>
          <w:color w:val="000000"/>
          <w:sz w:val="20"/>
          <w:szCs w:val="20"/>
        </w:rPr>
        <w:t xml:space="preserve"> nature</w:t>
      </w:r>
      <w:r>
        <w:rPr>
          <w:rFonts w:ascii="Arial" w:hAnsi="Arial" w:cs="Arial"/>
          <w:color w:val="000000"/>
          <w:sz w:val="20"/>
          <w:szCs w:val="20"/>
        </w:rPr>
        <w:t>, Autrement, 2012</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911.3 :502 LAS</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 xml:space="preserve">BU 911.3 :502 </w:t>
      </w:r>
      <w:proofErr w:type="spellStart"/>
      <w:r>
        <w:rPr>
          <w:rFonts w:ascii="Calibri" w:hAnsi="Calibri" w:cs="Calibri"/>
          <w:color w:val="5E5D5D"/>
        </w:rPr>
        <w:t>Atl</w:t>
      </w:r>
      <w:proofErr w:type="spellEnd"/>
      <w:r>
        <w:rPr>
          <w:rFonts w:ascii="Calibri" w:hAnsi="Calibri" w:cs="Calibri"/>
          <w:color w:val="5E5D5D"/>
        </w:rPr>
        <w:t>, salle de sciences humaines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Calibri" w:hAnsi="Calibri" w:cs="Calibri"/>
          <w:color w:val="5E5D5D"/>
        </w:rPr>
        <w:t>M</w:t>
      </w:r>
      <w:r>
        <w:rPr>
          <w:rFonts w:ascii="Arial" w:hAnsi="Arial" w:cs="Arial"/>
          <w:color w:val="000000"/>
          <w:sz w:val="20"/>
          <w:szCs w:val="20"/>
        </w:rPr>
        <w:t xml:space="preserve">ARTINEZ A, </w:t>
      </w:r>
      <w:r>
        <w:rPr>
          <w:rFonts w:ascii="Arial" w:hAnsi="Arial" w:cs="Arial"/>
          <w:i/>
          <w:iCs/>
          <w:color w:val="000000"/>
          <w:sz w:val="20"/>
          <w:szCs w:val="20"/>
        </w:rPr>
        <w:t xml:space="preserve">Le volcan </w:t>
      </w:r>
      <w:proofErr w:type="spellStart"/>
      <w:r>
        <w:rPr>
          <w:rFonts w:ascii="Arial" w:hAnsi="Arial" w:cs="Arial"/>
          <w:i/>
          <w:iCs/>
          <w:color w:val="000000"/>
          <w:sz w:val="20"/>
          <w:szCs w:val="20"/>
        </w:rPr>
        <w:t>Merapi</w:t>
      </w:r>
      <w:proofErr w:type="spellEnd"/>
      <w:r>
        <w:rPr>
          <w:rFonts w:ascii="Arial" w:hAnsi="Arial" w:cs="Arial"/>
          <w:i/>
          <w:iCs/>
          <w:color w:val="000000"/>
          <w:sz w:val="20"/>
          <w:szCs w:val="20"/>
        </w:rPr>
        <w:t xml:space="preserve"> au carrefour du naturalisme et de</w:t>
      </w:r>
    </w:p>
    <w:p w:rsidR="00A27CC4" w:rsidRDefault="00A27CC4" w:rsidP="00A27CC4">
      <w:pPr>
        <w:autoSpaceDE w:val="0"/>
        <w:autoSpaceDN w:val="0"/>
        <w:adjustRightInd w:val="0"/>
        <w:spacing w:after="0" w:line="240" w:lineRule="auto"/>
        <w:rPr>
          <w:rFonts w:ascii="Arial" w:hAnsi="Arial" w:cs="Arial"/>
          <w:i/>
          <w:iCs/>
          <w:color w:val="000000"/>
          <w:sz w:val="20"/>
          <w:szCs w:val="20"/>
        </w:rPr>
      </w:pPr>
      <w:proofErr w:type="gramStart"/>
      <w:r>
        <w:rPr>
          <w:rFonts w:ascii="Arial" w:hAnsi="Arial" w:cs="Arial"/>
          <w:i/>
          <w:iCs/>
          <w:color w:val="000000"/>
          <w:sz w:val="20"/>
          <w:szCs w:val="20"/>
        </w:rPr>
        <w:t>l’analogisme</w:t>
      </w:r>
      <w:proofErr w:type="gramEnd"/>
      <w:r>
        <w:rPr>
          <w:rFonts w:ascii="Arial" w:hAnsi="Arial" w:cs="Arial"/>
          <w:i/>
          <w:iCs/>
          <w:color w:val="000000"/>
          <w:sz w:val="20"/>
          <w:szCs w:val="20"/>
        </w:rPr>
        <w:t>. Réinstallation post-catastrophe et relations à l’environnement</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volcanique</w:t>
      </w:r>
      <w:proofErr w:type="gramEnd"/>
      <w:r>
        <w:rPr>
          <w:rFonts w:ascii="Arial" w:hAnsi="Arial" w:cs="Arial"/>
          <w:i/>
          <w:iCs/>
          <w:color w:val="000000"/>
          <w:sz w:val="20"/>
          <w:szCs w:val="20"/>
        </w:rPr>
        <w:t xml:space="preserve"> à Java centre, Indonésie, in </w:t>
      </w:r>
      <w:r>
        <w:rPr>
          <w:rFonts w:ascii="Arial" w:hAnsi="Arial" w:cs="Arial"/>
          <w:color w:val="000000"/>
          <w:sz w:val="20"/>
          <w:szCs w:val="20"/>
        </w:rPr>
        <w:t>Moussons, n°32, 2018, p. 21-48</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w:t>
      </w:r>
      <w:proofErr w:type="gramStart"/>
      <w:r>
        <w:rPr>
          <w:rFonts w:ascii="Calibri" w:hAnsi="Calibri" w:cs="Calibri"/>
          <w:color w:val="5E5D5D"/>
        </w:rPr>
        <w:t>en</w:t>
      </w:r>
      <w:proofErr w:type="gramEnd"/>
      <w:r>
        <w:rPr>
          <w:rFonts w:ascii="Calibri" w:hAnsi="Calibri" w:cs="Calibri"/>
          <w:color w:val="5E5D5D"/>
        </w:rPr>
        <w:t xml:space="preserve"> texte intégral sur le portail documentaire UPN, consultation réservée aux</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détenteurs</w:t>
      </w:r>
      <w:proofErr w:type="gramEnd"/>
      <w:r>
        <w:rPr>
          <w:rFonts w:ascii="Calibri" w:hAnsi="Calibri" w:cs="Calibri"/>
          <w:color w:val="5E5D5D"/>
        </w:rPr>
        <w:t xml:space="preserve"> d’identifiants Paris 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M</w:t>
      </w:r>
      <w:r>
        <w:rPr>
          <w:rFonts w:ascii="Arial" w:hAnsi="Arial" w:cs="Arial"/>
          <w:color w:val="000000"/>
          <w:sz w:val="16"/>
          <w:szCs w:val="16"/>
        </w:rPr>
        <w:t xml:space="preserve">OTTET </w:t>
      </w:r>
      <w:r>
        <w:rPr>
          <w:rFonts w:ascii="Arial" w:hAnsi="Arial" w:cs="Arial"/>
          <w:color w:val="000000"/>
          <w:sz w:val="20"/>
          <w:szCs w:val="20"/>
        </w:rPr>
        <w:t>É</w:t>
      </w:r>
      <w:r>
        <w:rPr>
          <w:rFonts w:ascii="Arial" w:hAnsi="Arial" w:cs="Arial"/>
          <w:color w:val="000000"/>
          <w:sz w:val="16"/>
          <w:szCs w:val="16"/>
        </w:rPr>
        <w:t>RIC</w:t>
      </w:r>
      <w:r>
        <w:rPr>
          <w:rFonts w:ascii="Arial" w:hAnsi="Arial" w:cs="Arial"/>
          <w:color w:val="000000"/>
          <w:sz w:val="20"/>
          <w:szCs w:val="20"/>
        </w:rPr>
        <w:t>, L</w:t>
      </w:r>
      <w:r>
        <w:rPr>
          <w:rFonts w:ascii="Arial" w:hAnsi="Arial" w:cs="Arial"/>
          <w:color w:val="000000"/>
          <w:sz w:val="16"/>
          <w:szCs w:val="16"/>
        </w:rPr>
        <w:t xml:space="preserve">ASSERRE </w:t>
      </w:r>
      <w:r>
        <w:rPr>
          <w:rFonts w:ascii="Arial" w:hAnsi="Arial" w:cs="Arial"/>
          <w:color w:val="000000"/>
          <w:sz w:val="20"/>
          <w:szCs w:val="20"/>
        </w:rPr>
        <w:t>F</w:t>
      </w:r>
      <w:r>
        <w:rPr>
          <w:rFonts w:ascii="Arial" w:hAnsi="Arial" w:cs="Arial"/>
          <w:color w:val="000000"/>
          <w:sz w:val="16"/>
          <w:szCs w:val="16"/>
        </w:rPr>
        <w:t xml:space="preserve">REDERIC ET </w:t>
      </w:r>
      <w:proofErr w:type="gramStart"/>
      <w:r>
        <w:rPr>
          <w:rFonts w:ascii="Arial" w:hAnsi="Arial" w:cs="Arial"/>
          <w:color w:val="000000"/>
          <w:sz w:val="20"/>
          <w:szCs w:val="20"/>
        </w:rPr>
        <w:t>C</w:t>
      </w:r>
      <w:r>
        <w:rPr>
          <w:rFonts w:ascii="Arial" w:hAnsi="Arial" w:cs="Arial"/>
          <w:color w:val="000000"/>
          <w:sz w:val="16"/>
          <w:szCs w:val="16"/>
        </w:rPr>
        <w:t xml:space="preserve">OURMONT </w:t>
      </w:r>
      <w:r>
        <w:rPr>
          <w:rFonts w:ascii="Arial" w:hAnsi="Arial" w:cs="Arial"/>
          <w:i/>
          <w:iCs/>
          <w:color w:val="000000"/>
          <w:sz w:val="20"/>
          <w:szCs w:val="20"/>
        </w:rPr>
        <w:t>,</w:t>
      </w:r>
      <w:proofErr w:type="gramEnd"/>
      <w:r>
        <w:rPr>
          <w:rFonts w:ascii="Arial" w:hAnsi="Arial" w:cs="Arial"/>
          <w:i/>
          <w:iCs/>
          <w:color w:val="000000"/>
          <w:sz w:val="20"/>
          <w:szCs w:val="20"/>
        </w:rPr>
        <w:t xml:space="preserve"> Barthélémy , Géopolitique</w:t>
      </w:r>
    </w:p>
    <w:p w:rsidR="00A27CC4" w:rsidRDefault="00A27CC4" w:rsidP="00A27CC4">
      <w:pPr>
        <w:autoSpaceDE w:val="0"/>
        <w:autoSpaceDN w:val="0"/>
        <w:adjustRightInd w:val="0"/>
        <w:spacing w:after="0" w:line="240" w:lineRule="auto"/>
        <w:rPr>
          <w:rFonts w:ascii="Arial" w:hAnsi="Arial" w:cs="Arial"/>
          <w:i/>
          <w:iCs/>
          <w:color w:val="000000"/>
          <w:sz w:val="20"/>
          <w:szCs w:val="20"/>
        </w:rPr>
      </w:pPr>
      <w:proofErr w:type="gramStart"/>
      <w:r>
        <w:rPr>
          <w:rFonts w:ascii="Arial" w:hAnsi="Arial" w:cs="Arial"/>
          <w:i/>
          <w:iCs/>
          <w:color w:val="000000"/>
          <w:sz w:val="20"/>
          <w:szCs w:val="20"/>
        </w:rPr>
        <w:t>des</w:t>
      </w:r>
      <w:proofErr w:type="gramEnd"/>
      <w:r>
        <w:rPr>
          <w:rFonts w:ascii="Arial" w:hAnsi="Arial" w:cs="Arial"/>
          <w:i/>
          <w:iCs/>
          <w:color w:val="000000"/>
          <w:sz w:val="20"/>
          <w:szCs w:val="20"/>
        </w:rPr>
        <w:t xml:space="preserve"> ressources minières en Asie du sud-est : trajectoires plurielles et</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incertaines</w:t>
      </w:r>
      <w:proofErr w:type="gramEnd"/>
      <w:r>
        <w:rPr>
          <w:rFonts w:ascii="Arial" w:hAnsi="Arial" w:cs="Arial"/>
          <w:i/>
          <w:iCs/>
          <w:color w:val="000000"/>
          <w:sz w:val="20"/>
          <w:szCs w:val="20"/>
        </w:rPr>
        <w:t xml:space="preserve"> Indonésie, Laos et Viêt Nam, </w:t>
      </w:r>
      <w:r>
        <w:rPr>
          <w:rFonts w:ascii="Arial" w:hAnsi="Arial" w:cs="Arial"/>
          <w:color w:val="000000"/>
          <w:sz w:val="20"/>
          <w:szCs w:val="20"/>
        </w:rPr>
        <w:t>Québec : Presses de l'Université du</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2015</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[Ebook consultable sur le portail UPN, consultation réservée aux détenteurs</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d’identifiants</w:t>
      </w:r>
      <w:proofErr w:type="gramEnd"/>
      <w:r>
        <w:rPr>
          <w:rFonts w:ascii="Calibri" w:hAnsi="Calibri" w:cs="Calibri"/>
          <w:color w:val="5E5D5D"/>
        </w:rPr>
        <w:t xml:space="preserve"> Paris 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P</w:t>
      </w:r>
      <w:r>
        <w:rPr>
          <w:rFonts w:ascii="Arial" w:hAnsi="Arial" w:cs="Arial"/>
          <w:color w:val="000000"/>
          <w:sz w:val="16"/>
          <w:szCs w:val="16"/>
        </w:rPr>
        <w:t>EEMASN</w:t>
      </w:r>
      <w:r>
        <w:rPr>
          <w:rFonts w:ascii="Arial" w:hAnsi="Arial" w:cs="Arial"/>
          <w:color w:val="000000"/>
          <w:sz w:val="20"/>
          <w:szCs w:val="20"/>
        </w:rPr>
        <w:t>, L</w:t>
      </w:r>
      <w:r>
        <w:rPr>
          <w:rFonts w:ascii="Arial" w:hAnsi="Arial" w:cs="Arial"/>
          <w:color w:val="000000"/>
          <w:sz w:val="16"/>
          <w:szCs w:val="16"/>
        </w:rPr>
        <w:t>EBAILLY</w:t>
      </w:r>
      <w:r>
        <w:rPr>
          <w:rFonts w:ascii="Arial" w:hAnsi="Arial" w:cs="Arial"/>
          <w:color w:val="000000"/>
          <w:sz w:val="20"/>
          <w:szCs w:val="20"/>
        </w:rPr>
        <w:t xml:space="preserve">, </w:t>
      </w:r>
      <w:r>
        <w:rPr>
          <w:rFonts w:ascii="Arial" w:hAnsi="Arial" w:cs="Arial"/>
          <w:i/>
          <w:iCs/>
          <w:color w:val="000000"/>
          <w:sz w:val="20"/>
          <w:szCs w:val="20"/>
        </w:rPr>
        <w:t>Développement rural et petite paysannerie en Asie du</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i/>
          <w:iCs/>
          <w:color w:val="000000"/>
          <w:sz w:val="20"/>
          <w:szCs w:val="20"/>
        </w:rPr>
        <w:t>Sud-est : leçons d’expérience au Vietnam et au Cambodge</w:t>
      </w:r>
      <w:r>
        <w:rPr>
          <w:rFonts w:ascii="Arial" w:hAnsi="Arial" w:cs="Arial"/>
          <w:color w:val="000000"/>
          <w:sz w:val="20"/>
          <w:szCs w:val="20"/>
        </w:rPr>
        <w:t xml:space="preserve">, </w:t>
      </w:r>
      <w:proofErr w:type="spellStart"/>
      <w:r>
        <w:rPr>
          <w:rFonts w:ascii="Arial" w:hAnsi="Arial" w:cs="Arial"/>
          <w:color w:val="000000"/>
          <w:sz w:val="20"/>
          <w:szCs w:val="20"/>
        </w:rPr>
        <w:t>L’Harmattan</w:t>
      </w:r>
      <w:proofErr w:type="spellEnd"/>
      <w:r>
        <w:rPr>
          <w:rFonts w:ascii="Arial" w:hAnsi="Arial" w:cs="Arial"/>
          <w:color w:val="000000"/>
          <w:sz w:val="20"/>
          <w:szCs w:val="20"/>
        </w:rPr>
        <w:t>,</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2019, 423 p.</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LEB</w:t>
      </w:r>
    </w:p>
    <w:p w:rsidR="00A27CC4" w:rsidRDefault="00A27CC4" w:rsidP="00A27CC4">
      <w:pPr>
        <w:tabs>
          <w:tab w:val="left" w:pos="1095"/>
        </w:tabs>
        <w:rPr>
          <w:rFonts w:ascii="Calibri" w:hAnsi="Calibri" w:cs="Calibri"/>
          <w:color w:val="5E5D5D"/>
        </w:rPr>
      </w:pPr>
      <w:r>
        <w:rPr>
          <w:rFonts w:ascii="Calibri" w:hAnsi="Calibri" w:cs="Calibri"/>
          <w:color w:val="5E5D5D"/>
        </w:rPr>
        <w:t>BU 915.9 Dev, salle de sciences humaines</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Articles sur l’environnement en Asie du sud-est sur Vertigo, revue électronique</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en</w:t>
      </w:r>
      <w:proofErr w:type="gramEnd"/>
      <w:r>
        <w:rPr>
          <w:rFonts w:ascii="Arial" w:hAnsi="Arial" w:cs="Arial"/>
          <w:color w:val="000000"/>
          <w:sz w:val="20"/>
          <w:szCs w:val="20"/>
        </w:rPr>
        <w:t xml:space="preserve"> sciences de l’environnement,</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Calibri" w:hAnsi="Calibri" w:cs="Calibri"/>
          <w:color w:val="5E5D5D"/>
        </w:rPr>
        <w:t>[Articles consultables sur le portail UPN</w:t>
      </w:r>
      <w:r>
        <w:rPr>
          <w:rFonts w:ascii="Arial" w:hAnsi="Arial" w:cs="Arial"/>
          <w:color w:val="000000"/>
          <w:sz w:val="20"/>
          <w:szCs w:val="20"/>
        </w:rPr>
        <w:t>, consultation réservée aux détenteurs</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d’identifiants</w:t>
      </w:r>
      <w:proofErr w:type="gramEnd"/>
      <w:r>
        <w:rPr>
          <w:rFonts w:ascii="Calibri" w:hAnsi="Calibri" w:cs="Calibri"/>
          <w:color w:val="5E5D5D"/>
        </w:rPr>
        <w:t xml:space="preserve"> Paris 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b/>
          <w:bCs/>
          <w:color w:val="5F497A"/>
          <w:sz w:val="18"/>
          <w:szCs w:val="18"/>
        </w:rPr>
      </w:pPr>
      <w:r>
        <w:rPr>
          <w:rFonts w:ascii="Arial" w:hAnsi="Arial" w:cs="Arial"/>
          <w:b/>
          <w:bCs/>
          <w:color w:val="5F497A"/>
        </w:rPr>
        <w:t>G</w:t>
      </w:r>
      <w:r>
        <w:rPr>
          <w:rFonts w:ascii="Arial" w:hAnsi="Arial" w:cs="Arial"/>
          <w:b/>
          <w:bCs/>
          <w:color w:val="5F497A"/>
          <w:sz w:val="18"/>
          <w:szCs w:val="18"/>
        </w:rPr>
        <w:t>EOPOLITIQUE</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CATTARUZZA, A, </w:t>
      </w:r>
      <w:r>
        <w:rPr>
          <w:rFonts w:ascii="Arial" w:hAnsi="Arial" w:cs="Arial"/>
          <w:i/>
          <w:iCs/>
          <w:color w:val="000000"/>
          <w:sz w:val="20"/>
          <w:szCs w:val="20"/>
        </w:rPr>
        <w:t>Atlas des guerres et conflits</w:t>
      </w:r>
      <w:r>
        <w:rPr>
          <w:rFonts w:ascii="Arial" w:hAnsi="Arial" w:cs="Arial"/>
          <w:color w:val="000000"/>
          <w:sz w:val="20"/>
          <w:szCs w:val="20"/>
        </w:rPr>
        <w:t>, 3e éd., Autrement, 2017,</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salle de droit JA2.1 CAT</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CHOUVY (P-A), </w:t>
      </w:r>
      <w:r>
        <w:rPr>
          <w:rFonts w:ascii="Arial" w:hAnsi="Arial" w:cs="Arial"/>
          <w:i/>
          <w:iCs/>
          <w:color w:val="000000"/>
          <w:sz w:val="20"/>
          <w:szCs w:val="20"/>
        </w:rPr>
        <w:t>Les territoires de l’opium. Conflits et trafics du Triangle d’Or</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Arial" w:hAnsi="Arial" w:cs="Arial"/>
          <w:i/>
          <w:iCs/>
          <w:color w:val="000000"/>
          <w:sz w:val="20"/>
          <w:szCs w:val="20"/>
        </w:rPr>
        <w:t>et</w:t>
      </w:r>
      <w:proofErr w:type="gramEnd"/>
      <w:r>
        <w:rPr>
          <w:rFonts w:ascii="Arial" w:hAnsi="Arial" w:cs="Arial"/>
          <w:i/>
          <w:iCs/>
          <w:color w:val="000000"/>
          <w:sz w:val="20"/>
          <w:szCs w:val="20"/>
        </w:rPr>
        <w:t xml:space="preserve"> du Croissant d’Or</w:t>
      </w:r>
      <w:r>
        <w:rPr>
          <w:rFonts w:ascii="Calibri" w:hAnsi="Calibri" w:cs="Calibri"/>
          <w:color w:val="5E5D5D"/>
        </w:rPr>
        <w:t xml:space="preserve">, </w:t>
      </w:r>
      <w:proofErr w:type="spellStart"/>
      <w:r>
        <w:rPr>
          <w:rFonts w:ascii="Calibri" w:hAnsi="Calibri" w:cs="Calibri"/>
          <w:color w:val="5E5D5D"/>
        </w:rPr>
        <w:t>Olizane</w:t>
      </w:r>
      <w:proofErr w:type="spellEnd"/>
      <w:r>
        <w:rPr>
          <w:rFonts w:ascii="Calibri" w:hAnsi="Calibri" w:cs="Calibri"/>
          <w:color w:val="5E5D5D"/>
        </w:rPr>
        <w:t>, 2012</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JA3.9 CHO BU Salle de droit et de sciences politiques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BOISSEAU DU ROCHER, </w:t>
      </w:r>
      <w:r>
        <w:rPr>
          <w:rFonts w:ascii="Arial" w:hAnsi="Arial" w:cs="Arial"/>
          <w:i/>
          <w:iCs/>
          <w:color w:val="000000"/>
          <w:sz w:val="20"/>
          <w:szCs w:val="20"/>
        </w:rPr>
        <w:t>S, Les espaces politiques en Asie du Sud-est :</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entre</w:t>
      </w:r>
      <w:proofErr w:type="gramEnd"/>
      <w:r>
        <w:rPr>
          <w:rFonts w:ascii="Arial" w:hAnsi="Arial" w:cs="Arial"/>
          <w:i/>
          <w:iCs/>
          <w:color w:val="000000"/>
          <w:sz w:val="20"/>
          <w:szCs w:val="20"/>
        </w:rPr>
        <w:t xml:space="preserve"> tensions et attentes, </w:t>
      </w:r>
      <w:r>
        <w:rPr>
          <w:rFonts w:ascii="Arial" w:hAnsi="Arial" w:cs="Arial"/>
          <w:color w:val="000000"/>
          <w:sz w:val="20"/>
          <w:szCs w:val="20"/>
        </w:rPr>
        <w:t>Questions internationales, n°93, 2018, p.74-76</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Revue Consultable à la BU</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PERON-DOISE, M</w:t>
      </w:r>
      <w:r>
        <w:rPr>
          <w:rFonts w:ascii="Arial" w:hAnsi="Arial" w:cs="Arial"/>
          <w:b/>
          <w:bCs/>
          <w:color w:val="5F497A"/>
        </w:rPr>
        <w:t xml:space="preserve">, </w:t>
      </w:r>
      <w:r>
        <w:rPr>
          <w:rFonts w:ascii="Arial" w:hAnsi="Arial" w:cs="Arial"/>
          <w:i/>
          <w:iCs/>
          <w:color w:val="000000"/>
          <w:sz w:val="20"/>
          <w:szCs w:val="20"/>
        </w:rPr>
        <w:t>« La politique maritime de l’Inde : consolider son identité</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spellStart"/>
      <w:proofErr w:type="gramStart"/>
      <w:r>
        <w:rPr>
          <w:rFonts w:ascii="Arial" w:hAnsi="Arial" w:cs="Arial"/>
          <w:i/>
          <w:iCs/>
          <w:color w:val="000000"/>
          <w:sz w:val="20"/>
          <w:szCs w:val="20"/>
        </w:rPr>
        <w:t>indo</w:t>
      </w:r>
      <w:proofErr w:type="gramEnd"/>
      <w:r>
        <w:rPr>
          <w:rFonts w:ascii="Arial" w:hAnsi="Arial" w:cs="Arial"/>
          <w:i/>
          <w:iCs/>
          <w:color w:val="000000"/>
          <w:sz w:val="20"/>
          <w:szCs w:val="20"/>
        </w:rPr>
        <w:t>-pacifique</w:t>
      </w:r>
      <w:proofErr w:type="spellEnd"/>
      <w:r>
        <w:rPr>
          <w:rFonts w:ascii="Arial" w:hAnsi="Arial" w:cs="Arial"/>
          <w:i/>
          <w:iCs/>
          <w:color w:val="000000"/>
          <w:sz w:val="20"/>
          <w:szCs w:val="20"/>
        </w:rPr>
        <w:t xml:space="preserve"> », </w:t>
      </w:r>
      <w:r>
        <w:rPr>
          <w:rFonts w:ascii="Arial" w:hAnsi="Arial" w:cs="Arial"/>
          <w:color w:val="000000"/>
          <w:sz w:val="20"/>
          <w:szCs w:val="20"/>
        </w:rPr>
        <w:t>Hérodote, n°173, 2019, p.121-136</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Revue papier consultable à la BUFR de géographie D 410</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FAU, N</w:t>
      </w:r>
      <w:r>
        <w:rPr>
          <w:rFonts w:ascii="Arial" w:hAnsi="Arial" w:cs="Arial"/>
          <w:color w:val="000000"/>
          <w:sz w:val="16"/>
          <w:szCs w:val="16"/>
        </w:rPr>
        <w:t>ATHALIE</w:t>
      </w:r>
      <w:r>
        <w:rPr>
          <w:rFonts w:ascii="Arial" w:hAnsi="Arial" w:cs="Arial"/>
          <w:color w:val="000000"/>
          <w:sz w:val="20"/>
          <w:szCs w:val="20"/>
        </w:rPr>
        <w:t>, DE TREGLODE, B</w:t>
      </w:r>
      <w:r>
        <w:rPr>
          <w:rFonts w:ascii="Arial" w:hAnsi="Arial" w:cs="Arial"/>
          <w:color w:val="000000"/>
          <w:sz w:val="16"/>
          <w:szCs w:val="16"/>
        </w:rPr>
        <w:t>ENOIT</w:t>
      </w:r>
      <w:r>
        <w:rPr>
          <w:rFonts w:ascii="Arial" w:hAnsi="Arial" w:cs="Arial"/>
          <w:color w:val="000000"/>
          <w:sz w:val="20"/>
          <w:szCs w:val="20"/>
        </w:rPr>
        <w:t xml:space="preserve">, </w:t>
      </w:r>
      <w:r>
        <w:rPr>
          <w:rFonts w:ascii="Arial" w:hAnsi="Arial" w:cs="Arial"/>
          <w:i/>
          <w:iCs/>
          <w:color w:val="000000"/>
          <w:sz w:val="20"/>
          <w:szCs w:val="20"/>
        </w:rPr>
        <w:t>Mers d’Asie du Sud-Est,</w:t>
      </w:r>
    </w:p>
    <w:p w:rsidR="00A27CC4" w:rsidRDefault="00A27CC4" w:rsidP="00A27CC4">
      <w:pPr>
        <w:autoSpaceDE w:val="0"/>
        <w:autoSpaceDN w:val="0"/>
        <w:adjustRightInd w:val="0"/>
        <w:spacing w:after="0" w:line="240" w:lineRule="auto"/>
        <w:rPr>
          <w:rFonts w:ascii="Arial" w:hAnsi="Arial" w:cs="Arial"/>
          <w:i/>
          <w:iCs/>
          <w:color w:val="000000"/>
          <w:sz w:val="20"/>
          <w:szCs w:val="20"/>
        </w:rPr>
      </w:pPr>
      <w:proofErr w:type="gramStart"/>
      <w:r>
        <w:rPr>
          <w:rFonts w:ascii="Arial" w:hAnsi="Arial" w:cs="Arial"/>
          <w:i/>
          <w:iCs/>
          <w:color w:val="000000"/>
          <w:sz w:val="20"/>
          <w:szCs w:val="20"/>
        </w:rPr>
        <w:t>coopérations</w:t>
      </w:r>
      <w:proofErr w:type="gramEnd"/>
      <w:r>
        <w:rPr>
          <w:rFonts w:ascii="Arial" w:hAnsi="Arial" w:cs="Arial"/>
          <w:i/>
          <w:iCs/>
          <w:color w:val="000000"/>
          <w:sz w:val="20"/>
          <w:szCs w:val="20"/>
        </w:rPr>
        <w:t>, intégration et sécurité. CNRS Editions, 2018</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FAU ; BU salle de sciences humaines : 915.9</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Mer</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Etudes sur le caractère transnational des questions maritimes en Asie du Sud-</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Est, espace à dominante maritime ayant un rôle central dans la circulation</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maritime</w:t>
      </w:r>
      <w:proofErr w:type="gramEnd"/>
      <w:r>
        <w:rPr>
          <w:rFonts w:ascii="Calibri" w:hAnsi="Calibri" w:cs="Calibri"/>
          <w:color w:val="5E5D5D"/>
        </w:rPr>
        <w:t xml:space="preserve"> mondiale. L’ouvrage croise la question sécuritaire et le poids des</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coopérations</w:t>
      </w:r>
      <w:proofErr w:type="gramEnd"/>
      <w:r>
        <w:rPr>
          <w:rFonts w:ascii="Calibri" w:hAnsi="Calibri" w:cs="Calibri"/>
          <w:color w:val="5E5D5D"/>
        </w:rPr>
        <w:t xml:space="preserve"> régionales.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GERARDOT M, LEMARCHAND, P</w:t>
      </w:r>
      <w:r>
        <w:rPr>
          <w:rFonts w:ascii="Calibri" w:hAnsi="Calibri" w:cs="Calibri"/>
          <w:color w:val="5E5D5D"/>
        </w:rPr>
        <w:t xml:space="preserve">, </w:t>
      </w:r>
      <w:r>
        <w:rPr>
          <w:rFonts w:ascii="Arial" w:hAnsi="Arial" w:cs="Arial"/>
          <w:i/>
          <w:iCs/>
          <w:color w:val="000000"/>
          <w:sz w:val="20"/>
          <w:szCs w:val="20"/>
        </w:rPr>
        <w:t xml:space="preserve">Géographie des conflits, </w:t>
      </w:r>
      <w:proofErr w:type="spellStart"/>
      <w:r>
        <w:rPr>
          <w:rFonts w:ascii="Arial" w:hAnsi="Arial" w:cs="Arial"/>
          <w:i/>
          <w:iCs/>
          <w:color w:val="000000"/>
          <w:sz w:val="20"/>
          <w:szCs w:val="20"/>
        </w:rPr>
        <w:t>Atlande</w:t>
      </w:r>
      <w:proofErr w:type="spellEnd"/>
      <w:r>
        <w:rPr>
          <w:rFonts w:ascii="Arial" w:hAnsi="Arial" w:cs="Arial"/>
          <w:i/>
          <w:iCs/>
          <w:color w:val="000000"/>
          <w:sz w:val="20"/>
          <w:szCs w:val="20"/>
        </w:rPr>
        <w:t>, 2011,</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285 p.</w:t>
      </w:r>
    </w:p>
    <w:p w:rsidR="00A27CC4" w:rsidRDefault="00A27CC4" w:rsidP="00A27CC4">
      <w:pPr>
        <w:tabs>
          <w:tab w:val="left" w:pos="1095"/>
        </w:tabs>
        <w:rPr>
          <w:rFonts w:ascii="Calibri" w:hAnsi="Calibri" w:cs="Calibri"/>
          <w:color w:val="5E5D5D"/>
        </w:rPr>
      </w:pPr>
      <w:r>
        <w:rPr>
          <w:rFonts w:ascii="Calibri" w:hAnsi="Calibri" w:cs="Calibri"/>
          <w:color w:val="5E5D5D"/>
        </w:rPr>
        <w:t>BUFR Géo Bât D salle 410 : 911.3 :32 GER</w:t>
      </w:r>
    </w:p>
    <w:p w:rsidR="00A27CC4" w:rsidRDefault="00A27CC4" w:rsidP="00A27CC4">
      <w:pPr>
        <w:autoSpaceDE w:val="0"/>
        <w:autoSpaceDN w:val="0"/>
        <w:adjustRightInd w:val="0"/>
        <w:spacing w:after="0" w:line="240" w:lineRule="auto"/>
        <w:rPr>
          <w:rFonts w:ascii="Arial" w:hAnsi="Arial" w:cs="Arial"/>
          <w:b/>
          <w:bCs/>
          <w:color w:val="5F497A"/>
          <w:sz w:val="18"/>
          <w:szCs w:val="18"/>
        </w:rPr>
      </w:pPr>
      <w:r>
        <w:rPr>
          <w:rFonts w:ascii="Arial" w:hAnsi="Arial" w:cs="Arial"/>
          <w:b/>
          <w:bCs/>
          <w:color w:val="5F497A"/>
        </w:rPr>
        <w:t>P</w:t>
      </w:r>
      <w:r>
        <w:rPr>
          <w:rFonts w:ascii="Arial" w:hAnsi="Arial" w:cs="Arial"/>
          <w:b/>
          <w:bCs/>
          <w:color w:val="5F497A"/>
          <w:sz w:val="18"/>
          <w:szCs w:val="18"/>
        </w:rPr>
        <w:t xml:space="preserve">OPULATIONS </w:t>
      </w:r>
      <w:r>
        <w:rPr>
          <w:rFonts w:ascii="Arial" w:hAnsi="Arial" w:cs="Arial"/>
          <w:b/>
          <w:bCs/>
          <w:color w:val="5F497A"/>
        </w:rPr>
        <w:t xml:space="preserve">– </w:t>
      </w:r>
      <w:r>
        <w:rPr>
          <w:rFonts w:ascii="Arial" w:hAnsi="Arial" w:cs="Arial"/>
          <w:b/>
          <w:bCs/>
          <w:color w:val="5F497A"/>
          <w:sz w:val="18"/>
          <w:szCs w:val="18"/>
        </w:rPr>
        <w:t>RAPPORTS DE POUVOIRS INTERETHNIQUES</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A</w:t>
      </w:r>
      <w:r>
        <w:rPr>
          <w:rFonts w:ascii="Arial" w:hAnsi="Arial" w:cs="Arial"/>
          <w:color w:val="000000"/>
          <w:sz w:val="16"/>
          <w:szCs w:val="16"/>
        </w:rPr>
        <w:t>TTANE</w:t>
      </w:r>
      <w:r>
        <w:rPr>
          <w:rFonts w:ascii="Arial" w:hAnsi="Arial" w:cs="Arial"/>
          <w:color w:val="000000"/>
          <w:sz w:val="20"/>
          <w:szCs w:val="20"/>
        </w:rPr>
        <w:t>, I</w:t>
      </w:r>
      <w:r>
        <w:rPr>
          <w:rFonts w:ascii="Arial" w:hAnsi="Arial" w:cs="Arial"/>
          <w:color w:val="000000"/>
          <w:sz w:val="16"/>
          <w:szCs w:val="16"/>
        </w:rPr>
        <w:t xml:space="preserve">SABELLE </w:t>
      </w:r>
      <w:r>
        <w:rPr>
          <w:rFonts w:ascii="Arial" w:hAnsi="Arial" w:cs="Arial"/>
          <w:color w:val="000000"/>
          <w:sz w:val="20"/>
          <w:szCs w:val="20"/>
        </w:rPr>
        <w:t>; B</w:t>
      </w:r>
      <w:r>
        <w:rPr>
          <w:rFonts w:ascii="Arial" w:hAnsi="Arial" w:cs="Arial"/>
          <w:color w:val="000000"/>
          <w:sz w:val="16"/>
          <w:szCs w:val="16"/>
        </w:rPr>
        <w:t>ARBIERI</w:t>
      </w:r>
      <w:r>
        <w:rPr>
          <w:rFonts w:ascii="Arial" w:hAnsi="Arial" w:cs="Arial"/>
          <w:color w:val="000000"/>
          <w:sz w:val="20"/>
          <w:szCs w:val="20"/>
        </w:rPr>
        <w:t>, M</w:t>
      </w:r>
      <w:r>
        <w:rPr>
          <w:rFonts w:ascii="Arial" w:hAnsi="Arial" w:cs="Arial"/>
          <w:color w:val="000000"/>
          <w:sz w:val="16"/>
          <w:szCs w:val="16"/>
        </w:rPr>
        <w:t>AGALI</w:t>
      </w:r>
      <w:r>
        <w:rPr>
          <w:rFonts w:ascii="Arial" w:hAnsi="Arial" w:cs="Arial"/>
          <w:color w:val="000000"/>
          <w:sz w:val="20"/>
          <w:szCs w:val="20"/>
        </w:rPr>
        <w:t xml:space="preserve">, </w:t>
      </w:r>
      <w:r>
        <w:rPr>
          <w:rFonts w:ascii="Arial" w:hAnsi="Arial" w:cs="Arial"/>
          <w:i/>
          <w:iCs/>
          <w:color w:val="000000"/>
          <w:sz w:val="20"/>
          <w:szCs w:val="20"/>
        </w:rPr>
        <w:t>La démographie de l'Asie de l'Est et du</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Sud-Est des années 1950 aux années 2000</w:t>
      </w:r>
      <w:r>
        <w:rPr>
          <w:rFonts w:ascii="Arial" w:hAnsi="Arial" w:cs="Arial"/>
          <w:b/>
          <w:bCs/>
          <w:color w:val="5F497A"/>
        </w:rPr>
        <w:t xml:space="preserve">. </w:t>
      </w:r>
      <w:r>
        <w:rPr>
          <w:rFonts w:ascii="Arial" w:hAnsi="Arial" w:cs="Arial"/>
          <w:i/>
          <w:iCs/>
          <w:color w:val="000000"/>
          <w:sz w:val="20"/>
          <w:szCs w:val="20"/>
        </w:rPr>
        <w:t>Synthèse des changements et</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bilan</w:t>
      </w:r>
      <w:proofErr w:type="gramEnd"/>
      <w:r>
        <w:rPr>
          <w:rFonts w:ascii="Arial" w:hAnsi="Arial" w:cs="Arial"/>
          <w:i/>
          <w:iCs/>
          <w:color w:val="000000"/>
          <w:sz w:val="20"/>
          <w:szCs w:val="20"/>
        </w:rPr>
        <w:t xml:space="preserve"> statistique</w:t>
      </w:r>
      <w:r>
        <w:rPr>
          <w:rFonts w:ascii="Arial" w:hAnsi="Arial" w:cs="Arial"/>
          <w:b/>
          <w:bCs/>
          <w:color w:val="5F497A"/>
        </w:rPr>
        <w:t xml:space="preserve">. </w:t>
      </w:r>
      <w:r>
        <w:rPr>
          <w:rFonts w:ascii="Arial" w:hAnsi="Arial" w:cs="Arial"/>
          <w:color w:val="000000"/>
          <w:sz w:val="20"/>
          <w:szCs w:val="20"/>
        </w:rPr>
        <w:t>Population, 22 July 2009, n°1, pp.7-154</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[Consultable en texte intégral sur le portail UPN, consultation réservée aux</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détenteurs</w:t>
      </w:r>
      <w:proofErr w:type="gramEnd"/>
      <w:r>
        <w:rPr>
          <w:rFonts w:ascii="Calibri" w:hAnsi="Calibri" w:cs="Calibri"/>
          <w:color w:val="5E5D5D"/>
        </w:rPr>
        <w:t xml:space="preserve"> d’identifiants identifiants]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16"/>
          <w:szCs w:val="16"/>
        </w:rPr>
      </w:pPr>
      <w:r>
        <w:rPr>
          <w:rFonts w:ascii="Arial" w:hAnsi="Arial" w:cs="Arial"/>
          <w:color w:val="000000"/>
          <w:sz w:val="20"/>
          <w:szCs w:val="20"/>
        </w:rPr>
        <w:t>C</w:t>
      </w:r>
      <w:r>
        <w:rPr>
          <w:rFonts w:ascii="Arial" w:hAnsi="Arial" w:cs="Arial"/>
          <w:color w:val="000000"/>
          <w:sz w:val="16"/>
          <w:szCs w:val="16"/>
        </w:rPr>
        <w:t>ABASSET</w:t>
      </w:r>
      <w:r>
        <w:rPr>
          <w:rFonts w:ascii="Arial" w:hAnsi="Arial" w:cs="Arial"/>
          <w:color w:val="000000"/>
          <w:sz w:val="20"/>
          <w:szCs w:val="20"/>
        </w:rPr>
        <w:t>-S</w:t>
      </w:r>
      <w:r>
        <w:rPr>
          <w:rFonts w:ascii="Arial" w:hAnsi="Arial" w:cs="Arial"/>
          <w:color w:val="000000"/>
          <w:sz w:val="16"/>
          <w:szCs w:val="16"/>
        </w:rPr>
        <w:t>EMEDO</w:t>
      </w:r>
      <w:r>
        <w:rPr>
          <w:rFonts w:ascii="Arial" w:hAnsi="Arial" w:cs="Arial"/>
          <w:color w:val="000000"/>
          <w:sz w:val="20"/>
          <w:szCs w:val="20"/>
        </w:rPr>
        <w:t>, C, P</w:t>
      </w:r>
      <w:r>
        <w:rPr>
          <w:rFonts w:ascii="Arial" w:hAnsi="Arial" w:cs="Arial"/>
          <w:color w:val="000000"/>
          <w:sz w:val="16"/>
          <w:szCs w:val="16"/>
        </w:rPr>
        <w:t xml:space="preserve">EYVEL </w:t>
      </w:r>
      <w:r>
        <w:rPr>
          <w:rFonts w:ascii="Arial" w:hAnsi="Arial" w:cs="Arial"/>
          <w:color w:val="000000"/>
          <w:sz w:val="20"/>
          <w:szCs w:val="20"/>
        </w:rPr>
        <w:t>E</w:t>
      </w:r>
      <w:r>
        <w:rPr>
          <w:rFonts w:ascii="Arial" w:hAnsi="Arial" w:cs="Arial"/>
          <w:color w:val="000000"/>
          <w:sz w:val="16"/>
          <w:szCs w:val="16"/>
        </w:rPr>
        <w:t>MMANUELLE</w:t>
      </w:r>
      <w:r>
        <w:rPr>
          <w:rFonts w:ascii="Arial" w:hAnsi="Arial" w:cs="Arial"/>
          <w:color w:val="000000"/>
          <w:sz w:val="20"/>
          <w:szCs w:val="20"/>
        </w:rPr>
        <w:t>, S</w:t>
      </w:r>
      <w:r>
        <w:rPr>
          <w:rFonts w:ascii="Arial" w:hAnsi="Arial" w:cs="Arial"/>
          <w:color w:val="000000"/>
          <w:sz w:val="16"/>
          <w:szCs w:val="16"/>
        </w:rPr>
        <w:t xml:space="preserve">ACAREAU </w:t>
      </w:r>
      <w:r>
        <w:rPr>
          <w:rFonts w:ascii="Arial" w:hAnsi="Arial" w:cs="Arial"/>
          <w:color w:val="000000"/>
          <w:sz w:val="20"/>
          <w:szCs w:val="20"/>
        </w:rPr>
        <w:t>I</w:t>
      </w:r>
      <w:r>
        <w:rPr>
          <w:rFonts w:ascii="Arial" w:hAnsi="Arial" w:cs="Arial"/>
          <w:color w:val="000000"/>
          <w:sz w:val="16"/>
          <w:szCs w:val="16"/>
        </w:rPr>
        <w:t>SABELLE</w:t>
      </w:r>
      <w:r>
        <w:rPr>
          <w:rFonts w:ascii="Arial" w:hAnsi="Arial" w:cs="Arial"/>
          <w:color w:val="000000"/>
          <w:sz w:val="20"/>
          <w:szCs w:val="20"/>
        </w:rPr>
        <w:t>, T</w:t>
      </w:r>
      <w:r>
        <w:rPr>
          <w:rFonts w:ascii="Arial" w:hAnsi="Arial" w:cs="Arial"/>
          <w:color w:val="000000"/>
          <w:sz w:val="16"/>
          <w:szCs w:val="16"/>
        </w:rPr>
        <w:t>AUNAY</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B</w:t>
      </w:r>
      <w:r>
        <w:rPr>
          <w:rFonts w:ascii="Arial" w:hAnsi="Arial" w:cs="Arial"/>
          <w:color w:val="000000"/>
          <w:sz w:val="16"/>
          <w:szCs w:val="16"/>
        </w:rPr>
        <w:t xml:space="preserve">ENJAMIN </w:t>
      </w:r>
      <w:r>
        <w:rPr>
          <w:rFonts w:ascii="Arial" w:hAnsi="Arial" w:cs="Arial"/>
          <w:i/>
          <w:iCs/>
          <w:color w:val="000000"/>
          <w:sz w:val="20"/>
          <w:szCs w:val="20"/>
        </w:rPr>
        <w:t>,</w:t>
      </w:r>
      <w:proofErr w:type="gramEnd"/>
      <w:r>
        <w:rPr>
          <w:rFonts w:ascii="Arial" w:hAnsi="Arial" w:cs="Arial"/>
          <w:i/>
          <w:iCs/>
          <w:color w:val="000000"/>
          <w:sz w:val="20"/>
          <w:szCs w:val="20"/>
        </w:rPr>
        <w:t xml:space="preserve"> De la visibilité à la lisibilité : le tourisme domestique en Asie</w:t>
      </w:r>
      <w:r>
        <w:rPr>
          <w:rFonts w:ascii="Arial" w:hAnsi="Arial" w:cs="Arial"/>
          <w:color w:val="000000"/>
          <w:sz w:val="20"/>
          <w:szCs w:val="20"/>
        </w:rPr>
        <w:t>,</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Espace populations sociétés ; 2010, N°2-3, p.221-235</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[Consultable en texte intégral sur le portail UPN ; consultation réservée aux</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détenteurs</w:t>
      </w:r>
      <w:proofErr w:type="gramEnd"/>
      <w:r>
        <w:rPr>
          <w:rFonts w:ascii="Calibri" w:hAnsi="Calibri" w:cs="Calibri"/>
          <w:color w:val="5E5D5D"/>
        </w:rPr>
        <w:t xml:space="preserve"> d’identifiants Paris 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DEFERT, G</w:t>
      </w:r>
      <w:r>
        <w:rPr>
          <w:rFonts w:ascii="Arial" w:hAnsi="Arial" w:cs="Arial"/>
          <w:color w:val="000000"/>
          <w:sz w:val="16"/>
          <w:szCs w:val="16"/>
        </w:rPr>
        <w:t>ABRIEL</w:t>
      </w:r>
      <w:r>
        <w:rPr>
          <w:rFonts w:ascii="Arial" w:hAnsi="Arial" w:cs="Arial"/>
          <w:color w:val="000000"/>
          <w:sz w:val="20"/>
          <w:szCs w:val="20"/>
        </w:rPr>
        <w:t xml:space="preserve">, </w:t>
      </w:r>
      <w:r>
        <w:rPr>
          <w:rFonts w:ascii="Arial" w:hAnsi="Arial" w:cs="Arial"/>
          <w:i/>
          <w:iCs/>
          <w:color w:val="000000"/>
          <w:sz w:val="20"/>
          <w:szCs w:val="20"/>
        </w:rPr>
        <w:t xml:space="preserve">Les rohingya de Birmanie : </w:t>
      </w:r>
      <w:proofErr w:type="spellStart"/>
      <w:r>
        <w:rPr>
          <w:rFonts w:ascii="Arial" w:hAnsi="Arial" w:cs="Arial"/>
          <w:i/>
          <w:iCs/>
          <w:color w:val="000000"/>
          <w:sz w:val="20"/>
          <w:szCs w:val="20"/>
        </w:rPr>
        <w:t>arkanais</w:t>
      </w:r>
      <w:proofErr w:type="spellEnd"/>
      <w:r>
        <w:rPr>
          <w:rFonts w:ascii="Arial" w:hAnsi="Arial" w:cs="Arial"/>
          <w:i/>
          <w:iCs/>
          <w:color w:val="000000"/>
          <w:sz w:val="20"/>
          <w:szCs w:val="20"/>
        </w:rPr>
        <w:t>, musulmans et</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apatrides</w:t>
      </w:r>
      <w:proofErr w:type="gramEnd"/>
      <w:r>
        <w:rPr>
          <w:rFonts w:ascii="Arial" w:hAnsi="Arial" w:cs="Arial"/>
          <w:i/>
          <w:iCs/>
          <w:color w:val="000000"/>
          <w:sz w:val="20"/>
          <w:szCs w:val="20"/>
        </w:rPr>
        <w:t xml:space="preserve">, </w:t>
      </w:r>
      <w:r>
        <w:rPr>
          <w:rFonts w:ascii="Arial" w:hAnsi="Arial" w:cs="Arial"/>
          <w:color w:val="000000"/>
          <w:sz w:val="20"/>
          <w:szCs w:val="20"/>
        </w:rPr>
        <w:t xml:space="preserve">Editions </w:t>
      </w:r>
      <w:proofErr w:type="spellStart"/>
      <w:r>
        <w:rPr>
          <w:rFonts w:ascii="Arial" w:hAnsi="Arial" w:cs="Arial"/>
          <w:color w:val="000000"/>
          <w:sz w:val="20"/>
          <w:szCs w:val="20"/>
        </w:rPr>
        <w:t>Arkuiris</w:t>
      </w:r>
      <w:proofErr w:type="spellEnd"/>
      <w:r>
        <w:rPr>
          <w:rFonts w:ascii="Arial" w:hAnsi="Arial" w:cs="Arial"/>
          <w:color w:val="000000"/>
          <w:sz w:val="20"/>
          <w:szCs w:val="20"/>
        </w:rPr>
        <w:t>, 2016, 306 p.</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915.91 DEF</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w:t>
      </w:r>
      <w:r>
        <w:rPr>
          <w:rFonts w:ascii="Arial" w:hAnsi="Arial" w:cs="Arial"/>
          <w:color w:val="000000"/>
          <w:sz w:val="16"/>
          <w:szCs w:val="16"/>
        </w:rPr>
        <w:t xml:space="preserve">E </w:t>
      </w:r>
      <w:r>
        <w:rPr>
          <w:rFonts w:ascii="Arial" w:hAnsi="Arial" w:cs="Arial"/>
          <w:color w:val="000000"/>
          <w:sz w:val="20"/>
          <w:szCs w:val="20"/>
        </w:rPr>
        <w:t xml:space="preserve">VIENNE, M-S, </w:t>
      </w:r>
      <w:r>
        <w:rPr>
          <w:rFonts w:ascii="Arial" w:hAnsi="Arial" w:cs="Arial"/>
          <w:i/>
          <w:iCs/>
          <w:color w:val="000000"/>
          <w:sz w:val="20"/>
          <w:szCs w:val="20"/>
        </w:rPr>
        <w:t xml:space="preserve">Brunei : de la thalassocratie à la rente, </w:t>
      </w:r>
      <w:r>
        <w:rPr>
          <w:rFonts w:ascii="Arial" w:hAnsi="Arial" w:cs="Arial"/>
          <w:color w:val="000000"/>
          <w:sz w:val="20"/>
          <w:szCs w:val="20"/>
        </w:rPr>
        <w:t>CNRS éditions,</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2012, 303 p.</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Ja3.9 VIE salle de droit et sciences politiques</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DIETRICH J</w:t>
      </w:r>
      <w:r>
        <w:rPr>
          <w:rFonts w:ascii="Arial" w:hAnsi="Arial" w:cs="Arial"/>
          <w:color w:val="000000"/>
          <w:sz w:val="16"/>
          <w:szCs w:val="16"/>
        </w:rPr>
        <w:t>UDICAËLLE</w:t>
      </w:r>
      <w:r>
        <w:rPr>
          <w:rFonts w:ascii="Arial" w:hAnsi="Arial" w:cs="Arial"/>
          <w:color w:val="000000"/>
          <w:sz w:val="20"/>
          <w:szCs w:val="20"/>
        </w:rPr>
        <w:t xml:space="preserve">, </w:t>
      </w:r>
      <w:proofErr w:type="spellStart"/>
      <w:r>
        <w:rPr>
          <w:rFonts w:ascii="Arial" w:hAnsi="Arial" w:cs="Arial"/>
          <w:i/>
          <w:iCs/>
          <w:color w:val="000000"/>
          <w:sz w:val="20"/>
          <w:szCs w:val="20"/>
        </w:rPr>
        <w:t>Néolibéralisation</w:t>
      </w:r>
      <w:proofErr w:type="spellEnd"/>
      <w:r>
        <w:rPr>
          <w:rFonts w:ascii="Arial" w:hAnsi="Arial" w:cs="Arial"/>
          <w:i/>
          <w:iCs/>
          <w:color w:val="000000"/>
          <w:sz w:val="20"/>
          <w:szCs w:val="20"/>
        </w:rPr>
        <w:t xml:space="preserve"> des politiques de traitement de la</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pauvreté</w:t>
      </w:r>
      <w:proofErr w:type="gramEnd"/>
      <w:r>
        <w:rPr>
          <w:rFonts w:ascii="Arial" w:hAnsi="Arial" w:cs="Arial"/>
          <w:i/>
          <w:iCs/>
          <w:color w:val="000000"/>
          <w:sz w:val="20"/>
          <w:szCs w:val="20"/>
        </w:rPr>
        <w:t xml:space="preserve"> à Jakarta, des inégalités aux injustices, </w:t>
      </w:r>
      <w:r>
        <w:rPr>
          <w:rFonts w:ascii="Arial" w:hAnsi="Arial" w:cs="Arial"/>
          <w:color w:val="000000"/>
          <w:sz w:val="20"/>
          <w:szCs w:val="20"/>
        </w:rPr>
        <w:t>Justice spatiale, juin 2014,</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n</w:t>
      </w:r>
      <w:proofErr w:type="gramEnd"/>
      <w:r>
        <w:rPr>
          <w:rFonts w:ascii="Arial" w:hAnsi="Arial" w:cs="Arial"/>
          <w:color w:val="000000"/>
          <w:sz w:val="20"/>
          <w:szCs w:val="20"/>
        </w:rPr>
        <w:t>°6</w:t>
      </w:r>
    </w:p>
    <w:p w:rsidR="00A27CC4" w:rsidRDefault="00A27CC4" w:rsidP="00A27CC4">
      <w:pPr>
        <w:autoSpaceDE w:val="0"/>
        <w:autoSpaceDN w:val="0"/>
        <w:adjustRightInd w:val="0"/>
        <w:spacing w:after="0" w:line="240" w:lineRule="auto"/>
        <w:rPr>
          <w:rFonts w:ascii="Arial" w:hAnsi="Arial" w:cs="Arial"/>
          <w:color w:val="0000FF"/>
        </w:rPr>
      </w:pPr>
      <w:r>
        <w:rPr>
          <w:rFonts w:ascii="Arial" w:hAnsi="Arial" w:cs="Arial"/>
          <w:color w:val="0000FF"/>
        </w:rPr>
        <w:t>http://www.jssj.org/article/neoliberalisation-des-politiques-detraitement-</w:t>
      </w:r>
    </w:p>
    <w:p w:rsidR="00A27CC4" w:rsidRDefault="00A27CC4" w:rsidP="00A27CC4">
      <w:pPr>
        <w:autoSpaceDE w:val="0"/>
        <w:autoSpaceDN w:val="0"/>
        <w:adjustRightInd w:val="0"/>
        <w:spacing w:after="0" w:line="240" w:lineRule="auto"/>
        <w:rPr>
          <w:rFonts w:ascii="Arial" w:hAnsi="Arial" w:cs="Arial"/>
          <w:color w:val="0000FF"/>
        </w:rPr>
      </w:pPr>
      <w:proofErr w:type="gramStart"/>
      <w:r>
        <w:rPr>
          <w:rFonts w:ascii="Arial" w:hAnsi="Arial" w:cs="Arial"/>
          <w:color w:val="0000FF"/>
        </w:rPr>
        <w:t>de</w:t>
      </w:r>
      <w:proofErr w:type="gramEnd"/>
      <w:r>
        <w:rPr>
          <w:rFonts w:ascii="Arial" w:hAnsi="Arial" w:cs="Arial"/>
          <w:color w:val="0000FF"/>
        </w:rPr>
        <w:t>-la-</w:t>
      </w:r>
      <w:proofErr w:type="spellStart"/>
      <w:r>
        <w:rPr>
          <w:rFonts w:ascii="Arial" w:hAnsi="Arial" w:cs="Arial"/>
          <w:color w:val="0000FF"/>
        </w:rPr>
        <w:t>pauvrete</w:t>
      </w:r>
      <w:proofErr w:type="spellEnd"/>
      <w:r>
        <w:rPr>
          <w:rFonts w:ascii="Arial" w:hAnsi="Arial" w:cs="Arial"/>
          <w:color w:val="0000FF"/>
        </w:rPr>
        <w:t>-a-</w:t>
      </w:r>
      <w:proofErr w:type="spellStart"/>
      <w:r>
        <w:rPr>
          <w:rFonts w:ascii="Arial" w:hAnsi="Arial" w:cs="Arial"/>
          <w:color w:val="0000FF"/>
        </w:rPr>
        <w:t>jakarta</w:t>
      </w:r>
      <w:proofErr w:type="spellEnd"/>
      <w:r>
        <w:rPr>
          <w:rFonts w:ascii="Arial" w:hAnsi="Arial" w:cs="Arial"/>
          <w:color w:val="0000FF"/>
        </w:rPr>
        <w:t>-des-</w:t>
      </w:r>
      <w:proofErr w:type="spellStart"/>
      <w:r>
        <w:rPr>
          <w:rFonts w:ascii="Arial" w:hAnsi="Arial" w:cs="Arial"/>
          <w:color w:val="0000FF"/>
        </w:rPr>
        <w:t>inegalites</w:t>
      </w:r>
      <w:proofErr w:type="spellEnd"/>
      <w:r>
        <w:rPr>
          <w:rFonts w:ascii="Arial" w:hAnsi="Arial" w:cs="Arial"/>
          <w:color w:val="0000FF"/>
        </w:rPr>
        <w:t>-aux-injustices/</w:t>
      </w:r>
    </w:p>
    <w:p w:rsidR="00A27CC4" w:rsidRDefault="00A27CC4" w:rsidP="00A27CC4">
      <w:pPr>
        <w:autoSpaceDE w:val="0"/>
        <w:autoSpaceDN w:val="0"/>
        <w:adjustRightInd w:val="0"/>
        <w:spacing w:after="0" w:line="240" w:lineRule="auto"/>
        <w:rPr>
          <w:rFonts w:ascii="Arial" w:hAnsi="Arial" w:cs="Arial"/>
          <w:color w:val="0000FF"/>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DUCHERE, Y</w:t>
      </w:r>
      <w:r>
        <w:rPr>
          <w:rFonts w:ascii="Arial" w:hAnsi="Arial" w:cs="Arial"/>
          <w:color w:val="000000"/>
          <w:sz w:val="16"/>
          <w:szCs w:val="16"/>
        </w:rPr>
        <w:t>VES</w:t>
      </w:r>
      <w:r>
        <w:rPr>
          <w:rFonts w:ascii="Arial" w:hAnsi="Arial" w:cs="Arial"/>
          <w:color w:val="000000"/>
          <w:sz w:val="20"/>
          <w:szCs w:val="20"/>
        </w:rPr>
        <w:t xml:space="preserve">, </w:t>
      </w:r>
      <w:r>
        <w:rPr>
          <w:rFonts w:ascii="Arial" w:hAnsi="Arial" w:cs="Arial"/>
          <w:i/>
          <w:iCs/>
          <w:color w:val="000000"/>
          <w:sz w:val="20"/>
          <w:szCs w:val="20"/>
        </w:rPr>
        <w:t>Ha Noi et sa région : une géographie du compromis en</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régime</w:t>
      </w:r>
      <w:proofErr w:type="gramEnd"/>
      <w:r>
        <w:rPr>
          <w:rFonts w:ascii="Arial" w:hAnsi="Arial" w:cs="Arial"/>
          <w:i/>
          <w:iCs/>
          <w:color w:val="000000"/>
          <w:sz w:val="20"/>
          <w:szCs w:val="20"/>
        </w:rPr>
        <w:t xml:space="preserve"> autoritaire, </w:t>
      </w:r>
      <w:r>
        <w:rPr>
          <w:rFonts w:ascii="Arial" w:hAnsi="Arial" w:cs="Arial"/>
          <w:color w:val="000000"/>
          <w:sz w:val="20"/>
          <w:szCs w:val="20"/>
        </w:rPr>
        <w:t>Les Indes savantes, 2019</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:915.99 DUC</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Géographie urbaine de la ville-province vietnamienne. Yves Duchère</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questionne</w:t>
      </w:r>
      <w:proofErr w:type="gramEnd"/>
      <w:r>
        <w:rPr>
          <w:rFonts w:ascii="Calibri" w:hAnsi="Calibri" w:cs="Calibri"/>
          <w:color w:val="5E5D5D"/>
        </w:rPr>
        <w:t xml:space="preserve"> la forme de l’Etat-Parti au Vietnam et propose une géographie</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des</w:t>
      </w:r>
      <w:proofErr w:type="gramEnd"/>
      <w:r>
        <w:rPr>
          <w:rFonts w:ascii="Calibri" w:hAnsi="Calibri" w:cs="Calibri"/>
          <w:color w:val="5E5D5D"/>
        </w:rPr>
        <w:t xml:space="preserve"> rapports Etats-société à partir d’exemples de la vie quotidienne des</w:t>
      </w:r>
    </w:p>
    <w:p w:rsidR="00A27CC4" w:rsidRDefault="00A27CC4" w:rsidP="00A27CC4">
      <w:pPr>
        <w:tabs>
          <w:tab w:val="left" w:pos="1095"/>
        </w:tabs>
        <w:rPr>
          <w:rFonts w:ascii="Calibri" w:hAnsi="Calibri" w:cs="Calibri"/>
          <w:color w:val="5E5D5D"/>
        </w:rPr>
      </w:pPr>
      <w:r>
        <w:rPr>
          <w:rFonts w:ascii="Calibri" w:hAnsi="Calibri" w:cs="Calibri"/>
          <w:color w:val="5E5D5D"/>
        </w:rPr>
        <w:t>Vietnamiens</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FRANCK, M, SANJUAN T(</w:t>
      </w:r>
      <w:proofErr w:type="spellStart"/>
      <w:r>
        <w:rPr>
          <w:rFonts w:ascii="Arial" w:hAnsi="Arial" w:cs="Arial"/>
          <w:color w:val="000000"/>
          <w:sz w:val="20"/>
          <w:szCs w:val="20"/>
        </w:rPr>
        <w:t>Dir</w:t>
      </w:r>
      <w:proofErr w:type="spellEnd"/>
      <w:r>
        <w:rPr>
          <w:rFonts w:ascii="Arial" w:hAnsi="Arial" w:cs="Arial"/>
          <w:color w:val="000000"/>
          <w:sz w:val="20"/>
          <w:szCs w:val="20"/>
        </w:rPr>
        <w:t>.), Territoires de l’urbain en Asie : une nouvelle</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modernité ?,</w:t>
      </w:r>
      <w:proofErr w:type="gramEnd"/>
      <w:r>
        <w:rPr>
          <w:rFonts w:ascii="Arial" w:hAnsi="Arial" w:cs="Arial"/>
          <w:color w:val="000000"/>
          <w:sz w:val="20"/>
          <w:szCs w:val="20"/>
        </w:rPr>
        <w:t xml:space="preserve"> CNRS éditions, 2015</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911.3 :711 FRA</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FRANCK, M, GOLDBLUM C., TAILLARD, C, </w:t>
      </w:r>
      <w:r>
        <w:rPr>
          <w:rFonts w:ascii="Arial" w:hAnsi="Arial" w:cs="Arial"/>
          <w:i/>
          <w:iCs/>
          <w:color w:val="000000"/>
          <w:sz w:val="20"/>
          <w:szCs w:val="20"/>
        </w:rPr>
        <w:t>Territoires de l’urbain en Asie Du</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sud</w:t>
      </w:r>
      <w:proofErr w:type="gramEnd"/>
      <w:r>
        <w:rPr>
          <w:rFonts w:ascii="Arial" w:hAnsi="Arial" w:cs="Arial"/>
          <w:i/>
          <w:iCs/>
          <w:color w:val="000000"/>
          <w:sz w:val="20"/>
          <w:szCs w:val="20"/>
        </w:rPr>
        <w:t>-est : métropolisations en mode mineur</w:t>
      </w:r>
      <w:r>
        <w:rPr>
          <w:rFonts w:ascii="Calibri" w:hAnsi="Calibri" w:cs="Calibri"/>
          <w:color w:val="5E5D5D"/>
        </w:rPr>
        <w:t xml:space="preserve">, </w:t>
      </w:r>
      <w:r>
        <w:rPr>
          <w:rFonts w:ascii="Arial" w:hAnsi="Arial" w:cs="Arial"/>
          <w:color w:val="000000"/>
          <w:sz w:val="20"/>
          <w:szCs w:val="20"/>
        </w:rPr>
        <w:t>CNRS éditions, 2012</w:t>
      </w:r>
    </w:p>
    <w:p w:rsidR="00A27CC4" w:rsidRDefault="00A27CC4" w:rsidP="00A27CC4">
      <w:pPr>
        <w:autoSpaceDE w:val="0"/>
        <w:autoSpaceDN w:val="0"/>
        <w:adjustRightInd w:val="0"/>
        <w:spacing w:after="0" w:line="240" w:lineRule="auto"/>
        <w:rPr>
          <w:rFonts w:ascii="Calibri,Italic" w:hAnsi="Calibri,Italic" w:cs="Calibri,Italic"/>
          <w:i/>
          <w:iCs/>
          <w:color w:val="5E5D5D"/>
        </w:rPr>
      </w:pPr>
      <w:r>
        <w:rPr>
          <w:rFonts w:ascii="Calibri,Italic" w:hAnsi="Calibri,Italic" w:cs="Calibri,Italic"/>
          <w:i/>
          <w:iCs/>
          <w:color w:val="5E5D5D"/>
        </w:rPr>
        <w:t>BU 915.9 Ter, salle de sciences humaines</w:t>
      </w:r>
    </w:p>
    <w:p w:rsidR="00A27CC4" w:rsidRDefault="00A27CC4" w:rsidP="00A27CC4">
      <w:pPr>
        <w:autoSpaceDE w:val="0"/>
        <w:autoSpaceDN w:val="0"/>
        <w:adjustRightInd w:val="0"/>
        <w:spacing w:after="0" w:line="240" w:lineRule="auto"/>
        <w:rPr>
          <w:rFonts w:ascii="Calibri,Italic" w:hAnsi="Calibri,Italic" w:cs="Calibri,Italic"/>
          <w:i/>
          <w:iCs/>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GOLDBLUM, Charles ; FRANCK Manuelle</w:t>
      </w:r>
      <w:r>
        <w:rPr>
          <w:rFonts w:ascii="Arial" w:hAnsi="Arial" w:cs="Arial"/>
          <w:i/>
          <w:iCs/>
          <w:color w:val="000000"/>
          <w:sz w:val="20"/>
          <w:szCs w:val="20"/>
        </w:rPr>
        <w:t>, Les villes aux marges de la</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métropolisation</w:t>
      </w:r>
      <w:proofErr w:type="gramEnd"/>
      <w:r>
        <w:rPr>
          <w:rFonts w:ascii="Arial" w:hAnsi="Arial" w:cs="Arial"/>
          <w:i/>
          <w:iCs/>
          <w:color w:val="000000"/>
          <w:sz w:val="20"/>
          <w:szCs w:val="20"/>
        </w:rPr>
        <w:t xml:space="preserve"> en Asie du sud-est, </w:t>
      </w:r>
      <w:r>
        <w:rPr>
          <w:rFonts w:ascii="Arial" w:hAnsi="Arial" w:cs="Arial"/>
          <w:color w:val="000000"/>
          <w:sz w:val="20"/>
          <w:szCs w:val="20"/>
        </w:rPr>
        <w:t>L’Espace géographique, 2007, Vol.36(3),</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pp.229-236</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revue papier consultable et consultation sur le</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portail</w:t>
      </w:r>
      <w:proofErr w:type="gramEnd"/>
      <w:r>
        <w:rPr>
          <w:rFonts w:ascii="Calibri" w:hAnsi="Calibri" w:cs="Calibri"/>
          <w:color w:val="5E5D5D"/>
        </w:rPr>
        <w:t xml:space="preserve"> documentaire UPN réservée aux détenteurs d’ identifiants Paris</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lastRenderedPageBreak/>
        <w:t>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GUEGUEN C., </w:t>
      </w:r>
      <w:r>
        <w:rPr>
          <w:rFonts w:ascii="Arial" w:hAnsi="Arial" w:cs="Arial"/>
          <w:i/>
          <w:iCs/>
          <w:color w:val="000000"/>
          <w:sz w:val="20"/>
          <w:szCs w:val="20"/>
        </w:rPr>
        <w:t xml:space="preserve">« La zone de marché de </w:t>
      </w:r>
      <w:proofErr w:type="spellStart"/>
      <w:r>
        <w:rPr>
          <w:rFonts w:ascii="Arial" w:hAnsi="Arial" w:cs="Arial"/>
          <w:i/>
          <w:iCs/>
          <w:color w:val="000000"/>
          <w:sz w:val="20"/>
          <w:szCs w:val="20"/>
        </w:rPr>
        <w:t>Divisoria</w:t>
      </w:r>
      <w:proofErr w:type="spellEnd"/>
      <w:r>
        <w:rPr>
          <w:rFonts w:ascii="Arial" w:hAnsi="Arial" w:cs="Arial"/>
          <w:i/>
          <w:iCs/>
          <w:color w:val="000000"/>
          <w:sz w:val="20"/>
          <w:szCs w:val="20"/>
        </w:rPr>
        <w:t xml:space="preserve"> (Manille) : sa transformation</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par</w:t>
      </w:r>
      <w:proofErr w:type="gramEnd"/>
      <w:r>
        <w:rPr>
          <w:rFonts w:ascii="Arial" w:hAnsi="Arial" w:cs="Arial"/>
          <w:i/>
          <w:iCs/>
          <w:color w:val="000000"/>
          <w:sz w:val="20"/>
          <w:szCs w:val="20"/>
        </w:rPr>
        <w:t xml:space="preserve"> les nouveaux migrants venus de Chine continentale</w:t>
      </w:r>
      <w:r>
        <w:rPr>
          <w:rFonts w:ascii="Arial" w:hAnsi="Arial" w:cs="Arial"/>
          <w:color w:val="000000"/>
          <w:sz w:val="20"/>
          <w:szCs w:val="20"/>
        </w:rPr>
        <w:t>, Les cahiers d’Outre-</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Mer, 2008, n°244, p.533-544</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revue consultable version papier [et consultation</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en</w:t>
      </w:r>
      <w:proofErr w:type="gramEnd"/>
      <w:r>
        <w:rPr>
          <w:rFonts w:ascii="Calibri" w:hAnsi="Calibri" w:cs="Calibri"/>
          <w:color w:val="5E5D5D"/>
        </w:rPr>
        <w:t xml:space="preserve"> ligne réservée aux détenteurs d’identifiants Paris 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PEYRONNIE</w:t>
      </w:r>
      <w:r>
        <w:rPr>
          <w:rFonts w:ascii="Arial" w:hAnsi="Arial" w:cs="Arial"/>
          <w:i/>
          <w:iCs/>
          <w:color w:val="000000"/>
          <w:sz w:val="20"/>
          <w:szCs w:val="20"/>
        </w:rPr>
        <w:t xml:space="preserve">, Karine, </w:t>
      </w:r>
      <w:r>
        <w:rPr>
          <w:rFonts w:ascii="Arial" w:hAnsi="Arial" w:cs="Arial"/>
          <w:color w:val="000000"/>
          <w:sz w:val="20"/>
          <w:szCs w:val="20"/>
        </w:rPr>
        <w:t xml:space="preserve">GOLDBLUM, Charles, </w:t>
      </w:r>
      <w:r>
        <w:rPr>
          <w:rFonts w:ascii="Arial" w:hAnsi="Arial" w:cs="Arial"/>
          <w:i/>
          <w:iCs/>
          <w:color w:val="000000"/>
          <w:sz w:val="20"/>
          <w:szCs w:val="20"/>
        </w:rPr>
        <w:t>Transitions urbaines en Asie du</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i/>
          <w:iCs/>
          <w:color w:val="000000"/>
          <w:sz w:val="20"/>
          <w:szCs w:val="20"/>
        </w:rPr>
        <w:t>Sud</w:t>
      </w:r>
      <w:r>
        <w:rPr>
          <w:rFonts w:ascii="Arial" w:hAnsi="Arial" w:cs="Arial"/>
          <w:color w:val="000000"/>
          <w:sz w:val="20"/>
          <w:szCs w:val="20"/>
        </w:rPr>
        <w:t xml:space="preserve">-Est : </w:t>
      </w:r>
      <w:proofErr w:type="gramStart"/>
      <w:r>
        <w:rPr>
          <w:rFonts w:ascii="Arial" w:hAnsi="Arial" w:cs="Arial"/>
          <w:color w:val="000000"/>
          <w:sz w:val="20"/>
          <w:szCs w:val="20"/>
        </w:rPr>
        <w:t>de la métropolisation émergente</w:t>
      </w:r>
      <w:proofErr w:type="gramEnd"/>
      <w:r>
        <w:rPr>
          <w:rFonts w:ascii="Arial" w:hAnsi="Arial" w:cs="Arial"/>
          <w:color w:val="000000"/>
          <w:sz w:val="20"/>
          <w:szCs w:val="20"/>
        </w:rPr>
        <w:t xml:space="preserve"> et de ses formes dérivées, IRASEC</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et</w:t>
      </w:r>
      <w:proofErr w:type="gramEnd"/>
      <w:r>
        <w:rPr>
          <w:rFonts w:ascii="Arial" w:hAnsi="Arial" w:cs="Arial"/>
          <w:color w:val="000000"/>
          <w:sz w:val="20"/>
          <w:szCs w:val="20"/>
        </w:rPr>
        <w:t xml:space="preserve"> IRD Editions, 2017</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 PEY ; BU salle de sciences humaines : 915.9</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Tra</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Présente la spécificité du principe d’urbanisation en cours au Cambodge,</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Laos, Vietnam, les logiques et l’action des pouvoirs publics dans des villes</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comme</w:t>
      </w:r>
      <w:proofErr w:type="gramEnd"/>
      <w:r>
        <w:rPr>
          <w:rFonts w:ascii="Calibri" w:hAnsi="Calibri" w:cs="Calibri"/>
          <w:color w:val="5E5D5D"/>
        </w:rPr>
        <w:t xml:space="preserve"> Phnom Penh ? Vientiane, Hanoi et Hô chi Minh Ville. Est aussi</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examiné</w:t>
      </w:r>
      <w:proofErr w:type="gramEnd"/>
      <w:r>
        <w:rPr>
          <w:rFonts w:ascii="Calibri" w:hAnsi="Calibri" w:cs="Calibri"/>
          <w:color w:val="5E5D5D"/>
        </w:rPr>
        <w:t xml:space="preserve"> le modèle d’urbanisation thaïlandais, emblématique du libéralisme</w:t>
      </w:r>
    </w:p>
    <w:p w:rsidR="00A27CC4" w:rsidRDefault="00A27CC4" w:rsidP="00A27CC4">
      <w:pPr>
        <w:tabs>
          <w:tab w:val="left" w:pos="1095"/>
        </w:tabs>
        <w:rPr>
          <w:rFonts w:ascii="Calibri" w:hAnsi="Calibri" w:cs="Calibri"/>
          <w:color w:val="5E5D5D"/>
        </w:rPr>
      </w:pPr>
      <w:proofErr w:type="gramStart"/>
      <w:r>
        <w:rPr>
          <w:rFonts w:ascii="Calibri" w:hAnsi="Calibri" w:cs="Calibri"/>
          <w:color w:val="5E5D5D"/>
        </w:rPr>
        <w:t>économique</w:t>
      </w:r>
      <w:proofErr w:type="gramEnd"/>
      <w:r>
        <w:rPr>
          <w:rFonts w:ascii="Calibri" w:hAnsi="Calibri" w:cs="Calibri"/>
          <w:color w:val="5E5D5D"/>
        </w:rPr>
        <w:t xml:space="preserve"> à travers les exemples de Bangkok et Chiang Mai.</w:t>
      </w:r>
    </w:p>
    <w:p w:rsidR="00A27CC4" w:rsidRDefault="00A27CC4"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A27CC4" w:rsidRDefault="00A27CC4" w:rsidP="00635F1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Black" w:hAnsi="ArialBlack" w:cs="ArialBlack"/>
          <w:color w:val="00B150"/>
          <w:sz w:val="24"/>
          <w:szCs w:val="24"/>
        </w:rPr>
      </w:pPr>
      <w:r>
        <w:rPr>
          <w:rFonts w:ascii="ArialBlack" w:hAnsi="ArialBlack" w:cs="ArialBlack"/>
          <w:color w:val="00B150"/>
          <w:sz w:val="24"/>
          <w:szCs w:val="24"/>
        </w:rPr>
        <w:lastRenderedPageBreak/>
        <w:t>OUVRAGES/ARTICLES PAR PAYS D’ASIE DU SUD</w:t>
      </w:r>
      <w:r w:rsidR="00635F17">
        <w:rPr>
          <w:rFonts w:ascii="ArialBlack" w:hAnsi="ArialBlack" w:cs="ArialBlack"/>
          <w:color w:val="00B150"/>
          <w:sz w:val="24"/>
          <w:szCs w:val="24"/>
        </w:rPr>
        <w:t>-</w:t>
      </w:r>
      <w:r>
        <w:rPr>
          <w:rFonts w:ascii="ArialBlack" w:hAnsi="ArialBlack" w:cs="ArialBlack"/>
          <w:color w:val="00B150"/>
          <w:sz w:val="24"/>
          <w:szCs w:val="24"/>
        </w:rPr>
        <w:t>EST</w:t>
      </w:r>
    </w:p>
    <w:p w:rsidR="00635F17" w:rsidRDefault="00635F17" w:rsidP="00A27CC4">
      <w:pPr>
        <w:autoSpaceDE w:val="0"/>
        <w:autoSpaceDN w:val="0"/>
        <w:adjustRightInd w:val="0"/>
        <w:spacing w:after="0" w:line="240" w:lineRule="auto"/>
        <w:rPr>
          <w:rFonts w:ascii="Arial" w:hAnsi="Arial" w:cs="Arial"/>
          <w:b/>
          <w:bCs/>
          <w:color w:val="5F497A"/>
        </w:rPr>
      </w:pPr>
    </w:p>
    <w:p w:rsidR="00A27CC4" w:rsidRDefault="00A27CC4" w:rsidP="00A27CC4">
      <w:pPr>
        <w:autoSpaceDE w:val="0"/>
        <w:autoSpaceDN w:val="0"/>
        <w:adjustRightInd w:val="0"/>
        <w:spacing w:after="0" w:line="240" w:lineRule="auto"/>
        <w:rPr>
          <w:rFonts w:ascii="Arial" w:hAnsi="Arial" w:cs="Arial"/>
          <w:b/>
          <w:bCs/>
          <w:color w:val="5F497A"/>
        </w:rPr>
      </w:pPr>
      <w:r>
        <w:rPr>
          <w:rFonts w:ascii="Arial" w:hAnsi="Arial" w:cs="Arial"/>
          <w:b/>
          <w:bCs/>
          <w:color w:val="5F497A"/>
        </w:rPr>
        <w:t>BIRMANIE</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DEFERT, G (</w:t>
      </w:r>
      <w:proofErr w:type="spellStart"/>
      <w:r>
        <w:rPr>
          <w:rFonts w:ascii="Arial" w:hAnsi="Arial" w:cs="Arial"/>
          <w:color w:val="000000"/>
          <w:sz w:val="20"/>
          <w:szCs w:val="20"/>
        </w:rPr>
        <w:t>Dir</w:t>
      </w:r>
      <w:proofErr w:type="spellEnd"/>
      <w:r>
        <w:rPr>
          <w:rFonts w:ascii="Arial" w:hAnsi="Arial" w:cs="Arial"/>
          <w:color w:val="000000"/>
          <w:sz w:val="20"/>
          <w:szCs w:val="20"/>
        </w:rPr>
        <w:t xml:space="preserve">.), </w:t>
      </w:r>
      <w:r>
        <w:rPr>
          <w:rFonts w:ascii="Arial" w:hAnsi="Arial" w:cs="Arial"/>
          <w:i/>
          <w:iCs/>
          <w:color w:val="000000"/>
          <w:sz w:val="20"/>
          <w:szCs w:val="20"/>
        </w:rPr>
        <w:t>Birmanie contemporaine</w:t>
      </w:r>
      <w:r>
        <w:rPr>
          <w:rFonts w:ascii="Calibri" w:hAnsi="Calibri" w:cs="Calibri"/>
          <w:color w:val="5E5D5D"/>
        </w:rPr>
        <w:t xml:space="preserve">, </w:t>
      </w:r>
      <w:r>
        <w:rPr>
          <w:rFonts w:ascii="Arial" w:hAnsi="Arial" w:cs="Arial"/>
          <w:color w:val="000000"/>
          <w:sz w:val="20"/>
          <w:szCs w:val="20"/>
        </w:rPr>
        <w:t>les indes Savantes-IRASEC,</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2014</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Ja3.9 BIR salle de droit et de sciences politiques</w:t>
      </w:r>
    </w:p>
    <w:p w:rsidR="00A27CC4" w:rsidRDefault="00A27CC4" w:rsidP="00A27CC4">
      <w:pPr>
        <w:autoSpaceDE w:val="0"/>
        <w:autoSpaceDN w:val="0"/>
        <w:adjustRightInd w:val="0"/>
        <w:spacing w:after="0" w:line="240" w:lineRule="auto"/>
        <w:rPr>
          <w:rFonts w:ascii="Calibri" w:hAnsi="Calibri" w:cs="Calibri"/>
          <w:color w:val="5E5D5D"/>
        </w:rPr>
      </w:pPr>
    </w:p>
    <w:p w:rsidR="00A27CC4" w:rsidRPr="00A27CC4" w:rsidRDefault="00A27CC4" w:rsidP="00A27CC4">
      <w:pPr>
        <w:autoSpaceDE w:val="0"/>
        <w:autoSpaceDN w:val="0"/>
        <w:adjustRightInd w:val="0"/>
        <w:spacing w:after="0" w:line="240" w:lineRule="auto"/>
        <w:rPr>
          <w:rFonts w:ascii="Arial" w:hAnsi="Arial" w:cs="Arial"/>
          <w:b/>
          <w:bCs/>
          <w:color w:val="5F497A"/>
          <w:lang w:val="en-US"/>
        </w:rPr>
      </w:pPr>
      <w:r w:rsidRPr="00A27CC4">
        <w:rPr>
          <w:rFonts w:ascii="Arial" w:hAnsi="Arial" w:cs="Arial"/>
          <w:b/>
          <w:bCs/>
          <w:color w:val="5F497A"/>
          <w:lang w:val="en-US"/>
        </w:rPr>
        <w:t>INDONESIE</w:t>
      </w:r>
    </w:p>
    <w:p w:rsidR="00A27CC4" w:rsidRPr="00A27CC4" w:rsidRDefault="00A27CC4" w:rsidP="00A27CC4">
      <w:pPr>
        <w:autoSpaceDE w:val="0"/>
        <w:autoSpaceDN w:val="0"/>
        <w:adjustRightInd w:val="0"/>
        <w:spacing w:after="0" w:line="240" w:lineRule="auto"/>
        <w:rPr>
          <w:rFonts w:ascii="Arial" w:hAnsi="Arial" w:cs="Arial"/>
          <w:i/>
          <w:iCs/>
          <w:color w:val="000000"/>
          <w:sz w:val="20"/>
          <w:szCs w:val="20"/>
          <w:lang w:val="en-US"/>
        </w:rPr>
      </w:pPr>
      <w:r w:rsidRPr="00A27CC4">
        <w:rPr>
          <w:rFonts w:ascii="Arial" w:hAnsi="Arial" w:cs="Arial"/>
          <w:color w:val="000000"/>
          <w:sz w:val="20"/>
          <w:szCs w:val="20"/>
          <w:lang w:val="en-US"/>
        </w:rPr>
        <w:t>DE KONINCK, R</w:t>
      </w:r>
      <w:r w:rsidRPr="00A27CC4">
        <w:rPr>
          <w:rFonts w:ascii="Arial" w:hAnsi="Arial" w:cs="Arial"/>
          <w:color w:val="000000"/>
          <w:sz w:val="16"/>
          <w:szCs w:val="16"/>
          <w:lang w:val="en-US"/>
        </w:rPr>
        <w:t>ODOLPH</w:t>
      </w:r>
      <w:r w:rsidRPr="00A27CC4">
        <w:rPr>
          <w:rFonts w:ascii="Arial" w:hAnsi="Arial" w:cs="Arial"/>
          <w:color w:val="000000"/>
          <w:sz w:val="20"/>
          <w:szCs w:val="20"/>
          <w:lang w:val="en-US"/>
        </w:rPr>
        <w:t>, BERNARD, S</w:t>
      </w:r>
      <w:r w:rsidRPr="00A27CC4">
        <w:rPr>
          <w:rFonts w:ascii="Arial" w:hAnsi="Arial" w:cs="Arial"/>
          <w:color w:val="000000"/>
          <w:sz w:val="16"/>
          <w:szCs w:val="16"/>
          <w:lang w:val="en-US"/>
        </w:rPr>
        <w:t>TÉPHANE</w:t>
      </w:r>
      <w:r w:rsidRPr="00A27CC4">
        <w:rPr>
          <w:rFonts w:ascii="Arial" w:hAnsi="Arial" w:cs="Arial"/>
          <w:i/>
          <w:iCs/>
          <w:color w:val="000000"/>
          <w:sz w:val="20"/>
          <w:szCs w:val="20"/>
          <w:lang w:val="en-US"/>
        </w:rPr>
        <w:t xml:space="preserve">, Borneo </w:t>
      </w:r>
      <w:proofErr w:type="gramStart"/>
      <w:r w:rsidRPr="00A27CC4">
        <w:rPr>
          <w:rFonts w:ascii="Arial" w:hAnsi="Arial" w:cs="Arial"/>
          <w:i/>
          <w:iCs/>
          <w:color w:val="000000"/>
          <w:sz w:val="20"/>
          <w:szCs w:val="20"/>
          <w:lang w:val="en-US"/>
        </w:rPr>
        <w:t>transformed :</w:t>
      </w:r>
      <w:proofErr w:type="gramEnd"/>
    </w:p>
    <w:p w:rsidR="00A27CC4" w:rsidRPr="00A27CC4" w:rsidRDefault="00A27CC4" w:rsidP="00A27CC4">
      <w:pPr>
        <w:autoSpaceDE w:val="0"/>
        <w:autoSpaceDN w:val="0"/>
        <w:adjustRightInd w:val="0"/>
        <w:spacing w:after="0" w:line="240" w:lineRule="auto"/>
        <w:rPr>
          <w:rFonts w:ascii="Arial" w:hAnsi="Arial" w:cs="Arial"/>
          <w:color w:val="000000"/>
          <w:sz w:val="20"/>
          <w:szCs w:val="20"/>
          <w:lang w:val="en-US"/>
        </w:rPr>
      </w:pPr>
      <w:r w:rsidRPr="00A27CC4">
        <w:rPr>
          <w:rFonts w:ascii="Arial" w:hAnsi="Arial" w:cs="Arial"/>
          <w:i/>
          <w:iCs/>
          <w:color w:val="000000"/>
          <w:sz w:val="20"/>
          <w:szCs w:val="20"/>
          <w:lang w:val="en-US"/>
        </w:rPr>
        <w:t xml:space="preserve">agricultural expansion on the southeast </w:t>
      </w:r>
      <w:proofErr w:type="spellStart"/>
      <w:r w:rsidRPr="00A27CC4">
        <w:rPr>
          <w:rFonts w:ascii="Arial" w:hAnsi="Arial" w:cs="Arial"/>
          <w:i/>
          <w:iCs/>
          <w:color w:val="000000"/>
          <w:sz w:val="20"/>
          <w:szCs w:val="20"/>
          <w:lang w:val="en-US"/>
        </w:rPr>
        <w:t>asian</w:t>
      </w:r>
      <w:proofErr w:type="spellEnd"/>
      <w:r w:rsidRPr="00A27CC4">
        <w:rPr>
          <w:rFonts w:ascii="Arial" w:hAnsi="Arial" w:cs="Arial"/>
          <w:i/>
          <w:iCs/>
          <w:color w:val="000000"/>
          <w:sz w:val="20"/>
          <w:szCs w:val="20"/>
          <w:lang w:val="en-US"/>
        </w:rPr>
        <w:t xml:space="preserve"> frontier, </w:t>
      </w:r>
      <w:r w:rsidRPr="00A27CC4">
        <w:rPr>
          <w:rFonts w:ascii="Arial" w:hAnsi="Arial" w:cs="Arial"/>
          <w:color w:val="000000"/>
          <w:sz w:val="20"/>
          <w:szCs w:val="20"/>
          <w:lang w:val="en-US"/>
        </w:rPr>
        <w:t>NUS press, 2011</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915.94 DEK</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DURAND, F</w:t>
      </w:r>
      <w:r>
        <w:rPr>
          <w:rFonts w:ascii="Arial" w:hAnsi="Arial" w:cs="Arial"/>
          <w:color w:val="000000"/>
          <w:sz w:val="16"/>
          <w:szCs w:val="16"/>
        </w:rPr>
        <w:t>REDERIC</w:t>
      </w:r>
      <w:r>
        <w:rPr>
          <w:rFonts w:ascii="Arial" w:hAnsi="Arial" w:cs="Arial"/>
          <w:color w:val="000000"/>
          <w:sz w:val="20"/>
          <w:szCs w:val="20"/>
        </w:rPr>
        <w:t xml:space="preserve">, </w:t>
      </w:r>
      <w:r>
        <w:rPr>
          <w:rFonts w:ascii="Arial" w:hAnsi="Arial" w:cs="Arial"/>
          <w:i/>
          <w:iCs/>
          <w:color w:val="000000"/>
          <w:sz w:val="20"/>
          <w:szCs w:val="20"/>
        </w:rPr>
        <w:t xml:space="preserve">Timor </w:t>
      </w:r>
      <w:proofErr w:type="spellStart"/>
      <w:r>
        <w:rPr>
          <w:rFonts w:ascii="Arial" w:hAnsi="Arial" w:cs="Arial"/>
          <w:i/>
          <w:iCs/>
          <w:color w:val="000000"/>
          <w:sz w:val="20"/>
          <w:szCs w:val="20"/>
        </w:rPr>
        <w:t>Lorosa’e</w:t>
      </w:r>
      <w:proofErr w:type="spellEnd"/>
      <w:r>
        <w:rPr>
          <w:rFonts w:ascii="Arial" w:hAnsi="Arial" w:cs="Arial"/>
          <w:i/>
          <w:iCs/>
          <w:color w:val="000000"/>
          <w:sz w:val="20"/>
          <w:szCs w:val="20"/>
        </w:rPr>
        <w:t xml:space="preserve"> : pays au carrefour de l’Asie et du</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i/>
          <w:iCs/>
          <w:color w:val="000000"/>
          <w:sz w:val="20"/>
          <w:szCs w:val="20"/>
        </w:rPr>
        <w:t xml:space="preserve">Pacifique : un atlas </w:t>
      </w:r>
      <w:proofErr w:type="spellStart"/>
      <w:r>
        <w:rPr>
          <w:rFonts w:ascii="Arial" w:hAnsi="Arial" w:cs="Arial"/>
          <w:i/>
          <w:iCs/>
          <w:color w:val="000000"/>
          <w:sz w:val="20"/>
          <w:szCs w:val="20"/>
        </w:rPr>
        <w:t>géohistorique</w:t>
      </w:r>
      <w:proofErr w:type="spellEnd"/>
      <w:r>
        <w:rPr>
          <w:rFonts w:ascii="Arial" w:hAnsi="Arial" w:cs="Arial"/>
          <w:i/>
          <w:iCs/>
          <w:color w:val="000000"/>
          <w:sz w:val="20"/>
          <w:szCs w:val="20"/>
        </w:rPr>
        <w:t xml:space="preserve">, </w:t>
      </w:r>
      <w:r>
        <w:rPr>
          <w:rFonts w:ascii="Arial" w:hAnsi="Arial" w:cs="Arial"/>
          <w:color w:val="000000"/>
          <w:sz w:val="20"/>
          <w:szCs w:val="20"/>
        </w:rPr>
        <w:t>Presses universitaires de Marne La Vallée ;</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IRATEC, 2002</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915.94 DUR</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DURAND, F</w:t>
      </w:r>
      <w:r>
        <w:rPr>
          <w:rFonts w:ascii="Arial" w:hAnsi="Arial" w:cs="Arial"/>
          <w:color w:val="000000"/>
          <w:sz w:val="16"/>
          <w:szCs w:val="16"/>
        </w:rPr>
        <w:t>REDERIC</w:t>
      </w:r>
      <w:r>
        <w:rPr>
          <w:rFonts w:ascii="Arial" w:hAnsi="Arial" w:cs="Arial"/>
          <w:color w:val="000000"/>
          <w:sz w:val="20"/>
          <w:szCs w:val="20"/>
        </w:rPr>
        <w:t xml:space="preserve">, </w:t>
      </w:r>
      <w:r>
        <w:rPr>
          <w:rFonts w:ascii="Arial" w:hAnsi="Arial" w:cs="Arial"/>
          <w:i/>
          <w:iCs/>
          <w:color w:val="000000"/>
          <w:sz w:val="20"/>
          <w:szCs w:val="20"/>
        </w:rPr>
        <w:t>Timor-Leste en quête de repères : perspectives</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spellStart"/>
      <w:proofErr w:type="gramStart"/>
      <w:r>
        <w:rPr>
          <w:rFonts w:ascii="Arial" w:hAnsi="Arial" w:cs="Arial"/>
          <w:i/>
          <w:iCs/>
          <w:color w:val="000000"/>
          <w:sz w:val="20"/>
          <w:szCs w:val="20"/>
        </w:rPr>
        <w:t>économico</w:t>
      </w:r>
      <w:proofErr w:type="gramEnd"/>
      <w:r>
        <w:rPr>
          <w:rFonts w:ascii="Arial" w:hAnsi="Arial" w:cs="Arial"/>
          <w:i/>
          <w:iCs/>
          <w:color w:val="000000"/>
          <w:sz w:val="20"/>
          <w:szCs w:val="20"/>
        </w:rPr>
        <w:t>-politiques</w:t>
      </w:r>
      <w:proofErr w:type="spellEnd"/>
      <w:r>
        <w:rPr>
          <w:rFonts w:ascii="Arial" w:hAnsi="Arial" w:cs="Arial"/>
          <w:i/>
          <w:iCs/>
          <w:color w:val="000000"/>
          <w:sz w:val="20"/>
          <w:szCs w:val="20"/>
        </w:rPr>
        <w:t xml:space="preserve"> et intégration régionale 1999-2050, </w:t>
      </w:r>
      <w:r>
        <w:rPr>
          <w:rFonts w:ascii="Arial" w:hAnsi="Arial" w:cs="Arial"/>
          <w:color w:val="000000"/>
          <w:sz w:val="20"/>
          <w:szCs w:val="20"/>
        </w:rPr>
        <w:t xml:space="preserve">Editions </w:t>
      </w:r>
      <w:proofErr w:type="spellStart"/>
      <w:r>
        <w:rPr>
          <w:rFonts w:ascii="Arial" w:hAnsi="Arial" w:cs="Arial"/>
          <w:color w:val="000000"/>
          <w:sz w:val="20"/>
          <w:szCs w:val="20"/>
        </w:rPr>
        <w:t>Arkuiris</w:t>
      </w:r>
      <w:proofErr w:type="spellEnd"/>
      <w:r>
        <w:rPr>
          <w:rFonts w:ascii="Arial" w:hAnsi="Arial" w:cs="Arial"/>
          <w:color w:val="000000"/>
          <w:sz w:val="20"/>
          <w:szCs w:val="20"/>
        </w:rPr>
        <w:t>,</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IRATEC, 2008</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915.94 DUR</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MADINIER, R</w:t>
      </w:r>
      <w:r>
        <w:rPr>
          <w:rFonts w:ascii="Calibri" w:hAnsi="Calibri" w:cs="Calibri"/>
          <w:color w:val="5E5D5D"/>
        </w:rPr>
        <w:t xml:space="preserve">, </w:t>
      </w:r>
      <w:r>
        <w:rPr>
          <w:rFonts w:ascii="Arial" w:hAnsi="Arial" w:cs="Arial"/>
          <w:i/>
          <w:iCs/>
          <w:color w:val="000000"/>
          <w:sz w:val="20"/>
          <w:szCs w:val="20"/>
        </w:rPr>
        <w:t xml:space="preserve">Indonésie contemporaine, </w:t>
      </w:r>
      <w:r>
        <w:rPr>
          <w:rFonts w:ascii="Arial" w:hAnsi="Arial" w:cs="Arial"/>
          <w:color w:val="000000"/>
          <w:sz w:val="20"/>
          <w:szCs w:val="20"/>
        </w:rPr>
        <w:t>Les Indes savantes-IRASEC, 2016</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Géographie 915.94 MAD</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 xml:space="preserve">BU 301.17(5) </w:t>
      </w:r>
      <w:proofErr w:type="spellStart"/>
      <w:r>
        <w:rPr>
          <w:rFonts w:ascii="Calibri" w:hAnsi="Calibri" w:cs="Calibri"/>
          <w:color w:val="5E5D5D"/>
        </w:rPr>
        <w:t>Ind</w:t>
      </w:r>
      <w:proofErr w:type="spellEnd"/>
      <w:r>
        <w:rPr>
          <w:rFonts w:ascii="Calibri" w:hAnsi="Calibri" w:cs="Calibri"/>
          <w:color w:val="5E5D5D"/>
        </w:rPr>
        <w:t xml:space="preserve"> Magasin 8</w:t>
      </w:r>
      <w:r>
        <w:rPr>
          <w:rFonts w:ascii="Calibri" w:hAnsi="Calibri" w:cs="Calibri"/>
          <w:color w:val="5E5D5D"/>
          <w:sz w:val="14"/>
          <w:szCs w:val="14"/>
        </w:rPr>
        <w:t xml:space="preserve">e </w:t>
      </w:r>
      <w:r>
        <w:rPr>
          <w:rFonts w:ascii="Calibri" w:hAnsi="Calibri" w:cs="Calibri"/>
          <w:color w:val="5E5D5D"/>
        </w:rPr>
        <w:t>étage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POINAS, J</w:t>
      </w:r>
      <w:r>
        <w:rPr>
          <w:rFonts w:ascii="Arial" w:hAnsi="Arial" w:cs="Arial"/>
          <w:color w:val="000000"/>
          <w:sz w:val="16"/>
          <w:szCs w:val="16"/>
        </w:rPr>
        <w:t>EAN</w:t>
      </w:r>
      <w:r>
        <w:rPr>
          <w:rFonts w:ascii="Arial" w:hAnsi="Arial" w:cs="Arial"/>
          <w:color w:val="000000"/>
          <w:sz w:val="20"/>
          <w:szCs w:val="20"/>
        </w:rPr>
        <w:t>-P</w:t>
      </w:r>
      <w:r>
        <w:rPr>
          <w:rFonts w:ascii="Arial" w:hAnsi="Arial" w:cs="Arial"/>
          <w:color w:val="000000"/>
          <w:sz w:val="16"/>
          <w:szCs w:val="16"/>
        </w:rPr>
        <w:t>IERRE</w:t>
      </w:r>
      <w:r>
        <w:rPr>
          <w:rFonts w:ascii="Arial" w:hAnsi="Arial" w:cs="Arial"/>
          <w:i/>
          <w:iCs/>
          <w:color w:val="000000"/>
          <w:sz w:val="20"/>
          <w:szCs w:val="20"/>
        </w:rPr>
        <w:t>, Java : souvenirs du centre du monde</w:t>
      </w:r>
      <w:r>
        <w:rPr>
          <w:rFonts w:ascii="Arial" w:hAnsi="Arial" w:cs="Arial"/>
          <w:color w:val="000000"/>
          <w:sz w:val="20"/>
          <w:szCs w:val="20"/>
        </w:rPr>
        <w:t>, Elytis, 2019,</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2014 p.</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 : 915.94 PO</w:t>
      </w: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Arial" w:hAnsi="Arial" w:cs="Arial"/>
          <w:b/>
          <w:bCs/>
          <w:color w:val="5F497A"/>
          <w:lang w:val="en-US"/>
        </w:rPr>
      </w:pPr>
      <w:r w:rsidRPr="00635F17">
        <w:rPr>
          <w:rFonts w:ascii="Arial" w:hAnsi="Arial" w:cs="Arial"/>
          <w:b/>
          <w:bCs/>
          <w:color w:val="5F497A"/>
          <w:lang w:val="en-US"/>
        </w:rPr>
        <w:t>LAOS</w:t>
      </w:r>
    </w:p>
    <w:p w:rsidR="00635F17" w:rsidRPr="00635F17" w:rsidRDefault="00635F17" w:rsidP="00635F17">
      <w:pPr>
        <w:autoSpaceDE w:val="0"/>
        <w:autoSpaceDN w:val="0"/>
        <w:adjustRightInd w:val="0"/>
        <w:spacing w:after="0" w:line="240" w:lineRule="auto"/>
        <w:rPr>
          <w:rFonts w:ascii="Arial" w:hAnsi="Arial" w:cs="Arial"/>
          <w:b/>
          <w:bCs/>
          <w:color w:val="5F497A"/>
          <w:lang w:val="en-US"/>
        </w:rPr>
      </w:pPr>
    </w:p>
    <w:p w:rsidR="00635F17" w:rsidRPr="00635F17" w:rsidRDefault="00635F17" w:rsidP="00635F17">
      <w:pPr>
        <w:autoSpaceDE w:val="0"/>
        <w:autoSpaceDN w:val="0"/>
        <w:adjustRightInd w:val="0"/>
        <w:spacing w:after="0" w:line="240" w:lineRule="auto"/>
        <w:rPr>
          <w:rFonts w:ascii="Arial" w:hAnsi="Arial" w:cs="Arial"/>
          <w:color w:val="000000"/>
          <w:sz w:val="20"/>
          <w:szCs w:val="20"/>
        </w:rPr>
      </w:pPr>
      <w:proofErr w:type="spellStart"/>
      <w:r w:rsidRPr="00A42EFE">
        <w:rPr>
          <w:rFonts w:ascii="Arial" w:hAnsi="Arial" w:cs="Arial"/>
          <w:color w:val="000000"/>
          <w:sz w:val="20"/>
          <w:szCs w:val="20"/>
          <w:lang w:val="en-US"/>
        </w:rPr>
        <w:t>Bouté</w:t>
      </w:r>
      <w:proofErr w:type="spellEnd"/>
      <w:r w:rsidRPr="00A42EFE">
        <w:rPr>
          <w:rFonts w:ascii="Arial" w:hAnsi="Arial" w:cs="Arial"/>
          <w:color w:val="000000"/>
          <w:sz w:val="20"/>
          <w:szCs w:val="20"/>
          <w:lang w:val="en-US"/>
        </w:rPr>
        <w:t xml:space="preserve">, </w:t>
      </w:r>
      <w:proofErr w:type="spellStart"/>
      <w:r w:rsidRPr="00A42EFE">
        <w:rPr>
          <w:rFonts w:ascii="Arial" w:hAnsi="Arial" w:cs="Arial"/>
          <w:color w:val="000000"/>
          <w:sz w:val="20"/>
          <w:szCs w:val="20"/>
          <w:lang w:val="en-US"/>
        </w:rPr>
        <w:t>Vanina</w:t>
      </w:r>
      <w:proofErr w:type="spellEnd"/>
      <w:r w:rsidRPr="00A42EFE">
        <w:rPr>
          <w:rFonts w:ascii="Arial" w:hAnsi="Arial" w:cs="Arial"/>
          <w:color w:val="000000"/>
          <w:sz w:val="20"/>
          <w:szCs w:val="20"/>
          <w:lang w:val="en-US"/>
        </w:rPr>
        <w:t xml:space="preserve">, </w:t>
      </w:r>
      <w:proofErr w:type="spellStart"/>
      <w:r w:rsidRPr="00A42EFE">
        <w:rPr>
          <w:rFonts w:ascii="Arial" w:hAnsi="Arial" w:cs="Arial"/>
          <w:color w:val="000000"/>
          <w:sz w:val="20"/>
          <w:szCs w:val="20"/>
          <w:lang w:val="en-US"/>
        </w:rPr>
        <w:t>Vatthana</w:t>
      </w:r>
      <w:proofErr w:type="spellEnd"/>
      <w:r w:rsidRPr="00A42EFE">
        <w:rPr>
          <w:rFonts w:ascii="Arial" w:hAnsi="Arial" w:cs="Arial"/>
          <w:color w:val="000000"/>
          <w:sz w:val="20"/>
          <w:szCs w:val="20"/>
          <w:lang w:val="en-US"/>
        </w:rPr>
        <w:t xml:space="preserve"> </w:t>
      </w:r>
      <w:proofErr w:type="spellStart"/>
      <w:r w:rsidRPr="00A42EFE">
        <w:rPr>
          <w:rFonts w:ascii="Arial" w:hAnsi="Arial" w:cs="Arial"/>
          <w:color w:val="000000"/>
          <w:sz w:val="20"/>
          <w:szCs w:val="20"/>
          <w:lang w:val="en-US"/>
        </w:rPr>
        <w:t>Pholsena</w:t>
      </w:r>
      <w:proofErr w:type="spellEnd"/>
      <w:r w:rsidRPr="00A42EFE">
        <w:rPr>
          <w:rFonts w:ascii="Arial" w:hAnsi="Arial" w:cs="Arial"/>
          <w:color w:val="000000"/>
          <w:sz w:val="20"/>
          <w:szCs w:val="20"/>
          <w:lang w:val="en-US"/>
        </w:rPr>
        <w:t>, (Dir.).</w:t>
      </w:r>
      <w:r w:rsidRPr="00635F17">
        <w:rPr>
          <w:rFonts w:ascii="Arial" w:hAnsi="Arial" w:cs="Arial"/>
          <w:b/>
          <w:bCs/>
          <w:color w:val="5F497A"/>
          <w:lang w:val="en-US"/>
        </w:rPr>
        <w:t xml:space="preserve"> </w:t>
      </w:r>
      <w:proofErr w:type="gramStart"/>
      <w:r w:rsidRPr="00635F17">
        <w:rPr>
          <w:rFonts w:ascii="Arial" w:hAnsi="Arial" w:cs="Arial"/>
          <w:i/>
          <w:iCs/>
          <w:color w:val="000000"/>
          <w:sz w:val="20"/>
          <w:szCs w:val="20"/>
        </w:rPr>
        <w:t>Laos:</w:t>
      </w:r>
      <w:proofErr w:type="gramEnd"/>
      <w:r w:rsidRPr="00635F17">
        <w:rPr>
          <w:rFonts w:ascii="Arial" w:hAnsi="Arial" w:cs="Arial"/>
          <w:i/>
          <w:iCs/>
          <w:color w:val="000000"/>
          <w:sz w:val="20"/>
          <w:szCs w:val="20"/>
        </w:rPr>
        <w:t xml:space="preserve"> sociétés et pouvoirs</w:t>
      </w:r>
      <w:r w:rsidRPr="00635F17">
        <w:rPr>
          <w:rFonts w:ascii="Arial" w:hAnsi="Arial" w:cs="Arial"/>
          <w:color w:val="000000"/>
          <w:sz w:val="20"/>
          <w:szCs w:val="20"/>
        </w:rPr>
        <w:t xml:space="preserve">. Bangkok, </w:t>
      </w:r>
      <w:proofErr w:type="gramStart"/>
      <w:r w:rsidRPr="00635F17">
        <w:rPr>
          <w:rFonts w:ascii="Arial" w:hAnsi="Arial" w:cs="Arial"/>
          <w:color w:val="000000"/>
          <w:sz w:val="20"/>
          <w:szCs w:val="20"/>
        </w:rPr>
        <w:t>Thaïlande:</w:t>
      </w:r>
      <w:proofErr w:type="gramEnd"/>
      <w:r w:rsidRPr="00635F17">
        <w:rPr>
          <w:rFonts w:ascii="Arial" w:hAnsi="Arial" w:cs="Arial"/>
          <w:color w:val="000000"/>
          <w:sz w:val="20"/>
          <w:szCs w:val="20"/>
        </w:rPr>
        <w:t xml:space="preserve"> IRASEC, 2012. 228 p.</w:t>
      </w:r>
    </w:p>
    <w:p w:rsidR="00635F17" w:rsidRPr="00635F17" w:rsidRDefault="00635F17" w:rsidP="00635F17">
      <w:pPr>
        <w:autoSpaceDE w:val="0"/>
        <w:autoSpaceDN w:val="0"/>
        <w:adjustRightInd w:val="0"/>
        <w:spacing w:after="0" w:line="240" w:lineRule="auto"/>
        <w:rPr>
          <w:rFonts w:ascii="Calibri" w:hAnsi="Calibri" w:cs="Calibri"/>
          <w:color w:val="5E5D5D"/>
        </w:rPr>
      </w:pPr>
      <w:r w:rsidRPr="00635F17">
        <w:rPr>
          <w:rFonts w:ascii="Calibri" w:hAnsi="Calibri" w:cs="Calibri"/>
          <w:color w:val="5E5D5D"/>
        </w:rPr>
        <w:t>Cote BUFR Géographie</w:t>
      </w:r>
      <w:r>
        <w:rPr>
          <w:rFonts w:ascii="Calibri" w:hAnsi="Calibri" w:cs="Calibri"/>
          <w:color w:val="5E5D5D"/>
        </w:rPr>
        <w:t> :</w:t>
      </w:r>
      <w:r w:rsidRPr="00635F17">
        <w:rPr>
          <w:rFonts w:ascii="Calibri" w:hAnsi="Calibri" w:cs="Calibri"/>
          <w:color w:val="5E5D5D"/>
        </w:rPr>
        <w:t xml:space="preserve">  915 .9 BOU</w:t>
      </w:r>
    </w:p>
    <w:p w:rsidR="00635F17" w:rsidRPr="00635F17" w:rsidRDefault="00635F17" w:rsidP="00635F17">
      <w:pPr>
        <w:autoSpaceDE w:val="0"/>
        <w:autoSpaceDN w:val="0"/>
        <w:adjustRightInd w:val="0"/>
        <w:spacing w:after="0" w:line="240" w:lineRule="auto"/>
        <w:rPr>
          <w:rFonts w:ascii="Calibri" w:hAnsi="Calibri" w:cs="Calibri"/>
          <w:color w:val="5E5D5D"/>
        </w:rPr>
      </w:pPr>
      <w:r w:rsidRPr="00635F17">
        <w:rPr>
          <w:rFonts w:ascii="Calibri" w:hAnsi="Calibri" w:cs="Calibri"/>
          <w:color w:val="5E5D5D"/>
        </w:rPr>
        <w:t>Dans cet ouvrage, huit spécialistes du Laos, en histoire, anthropologie et sciences politiques, analysent à partir d'enquêtes de terrain inédites et centrées sur les mutations actuelles, les défis et les contradictions que ce pays - longtemps fermé à la recherche - doit surmonter à l'ère de la mondialisation. Leur approche contribue de manière originale à une meilleure connaissance de l'évolution actuelle d'un Parti-État qui se dit encore</w:t>
      </w:r>
    </w:p>
    <w:p w:rsidR="00635F17" w:rsidRPr="00635F17" w:rsidRDefault="00635F17" w:rsidP="00635F17">
      <w:pPr>
        <w:autoSpaceDE w:val="0"/>
        <w:autoSpaceDN w:val="0"/>
        <w:adjustRightInd w:val="0"/>
        <w:spacing w:after="0" w:line="240" w:lineRule="auto"/>
        <w:rPr>
          <w:rFonts w:ascii="Calibri" w:hAnsi="Calibri" w:cs="Calibri"/>
          <w:color w:val="5E5D5D"/>
        </w:rPr>
      </w:pPr>
      <w:r w:rsidRPr="00635F17">
        <w:rPr>
          <w:rFonts w:ascii="Calibri" w:hAnsi="Calibri" w:cs="Calibri"/>
          <w:color w:val="5E5D5D"/>
        </w:rPr>
        <w:t xml:space="preserve"> </w:t>
      </w:r>
      <w:proofErr w:type="gramStart"/>
      <w:r w:rsidRPr="00635F17">
        <w:rPr>
          <w:rFonts w:ascii="Calibri" w:hAnsi="Calibri" w:cs="Calibri"/>
          <w:color w:val="5E5D5D"/>
        </w:rPr>
        <w:t>communiste</w:t>
      </w:r>
      <w:proofErr w:type="gramEnd"/>
      <w:r w:rsidRPr="00635F17">
        <w:rPr>
          <w:rFonts w:ascii="Calibri" w:hAnsi="Calibri" w:cs="Calibri"/>
          <w:color w:val="5E5D5D"/>
        </w:rPr>
        <w:t xml:space="preserve">, bien que déjà largement « </w:t>
      </w:r>
      <w:proofErr w:type="spellStart"/>
      <w:r w:rsidRPr="00635F17">
        <w:rPr>
          <w:rFonts w:ascii="Calibri" w:hAnsi="Calibri" w:cs="Calibri"/>
          <w:color w:val="5E5D5D"/>
        </w:rPr>
        <w:t>post-socialiste</w:t>
      </w:r>
      <w:proofErr w:type="spellEnd"/>
      <w:r w:rsidRPr="00635F17">
        <w:rPr>
          <w:rFonts w:ascii="Calibri" w:hAnsi="Calibri" w:cs="Calibri"/>
          <w:color w:val="5E5D5D"/>
        </w:rPr>
        <w:t xml:space="preserve"> », permettant la comparaison avec la Chine ou le Viêt Nam voisins.(résumé éditeur)</w:t>
      </w:r>
    </w:p>
    <w:p w:rsidR="00A27CC4" w:rsidRDefault="00A27CC4" w:rsidP="00A27CC4">
      <w:pPr>
        <w:tabs>
          <w:tab w:val="left" w:pos="1095"/>
        </w:tabs>
        <w:rPr>
          <w:rFonts w:ascii="Arial" w:hAnsi="Arial" w:cs="Arial"/>
          <w:b/>
          <w:bCs/>
          <w:color w:val="5F497A"/>
        </w:rPr>
      </w:pPr>
    </w:p>
    <w:p w:rsidR="00A27CC4" w:rsidRDefault="00A27CC4" w:rsidP="00A27CC4">
      <w:pPr>
        <w:tabs>
          <w:tab w:val="left" w:pos="1095"/>
        </w:tabs>
        <w:rPr>
          <w:rFonts w:ascii="Calibri" w:hAnsi="Calibri" w:cs="Calibri"/>
          <w:color w:val="5E5D5D"/>
        </w:rPr>
      </w:pPr>
      <w:r>
        <w:rPr>
          <w:rFonts w:ascii="Arial" w:hAnsi="Arial" w:cs="Arial"/>
          <w:b/>
          <w:bCs/>
          <w:color w:val="5F497A"/>
        </w:rPr>
        <w:t>SINGAPOUR</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BLANADET R, </w:t>
      </w:r>
      <w:r>
        <w:rPr>
          <w:rFonts w:ascii="Arial" w:hAnsi="Arial" w:cs="Arial"/>
          <w:i/>
          <w:iCs/>
          <w:color w:val="000000"/>
          <w:sz w:val="20"/>
          <w:szCs w:val="20"/>
        </w:rPr>
        <w:t>Singapour et la Malaisie</w:t>
      </w:r>
      <w:r>
        <w:rPr>
          <w:rFonts w:ascii="Calibri" w:hAnsi="Calibri" w:cs="Calibri"/>
          <w:color w:val="5E5D5D"/>
        </w:rPr>
        <w:t xml:space="preserve">, </w:t>
      </w:r>
      <w:r>
        <w:rPr>
          <w:rFonts w:ascii="Arial" w:hAnsi="Arial" w:cs="Arial"/>
          <w:color w:val="000000"/>
          <w:sz w:val="20"/>
          <w:szCs w:val="20"/>
        </w:rPr>
        <w:t>Nathan Université, Géographie</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d’aujourd’hui</w:t>
      </w:r>
      <w:proofErr w:type="gramEnd"/>
      <w:r>
        <w:rPr>
          <w:rFonts w:ascii="Arial" w:hAnsi="Arial" w:cs="Arial"/>
          <w:color w:val="000000"/>
          <w:sz w:val="20"/>
          <w:szCs w:val="20"/>
        </w:rPr>
        <w:t>, 1996</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Géographie : 915.95 BOU</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BOCQUET, D</w:t>
      </w:r>
      <w:r>
        <w:rPr>
          <w:rFonts w:ascii="Arial" w:hAnsi="Arial" w:cs="Arial"/>
          <w:color w:val="000000"/>
          <w:sz w:val="16"/>
          <w:szCs w:val="16"/>
        </w:rPr>
        <w:t>ENIS</w:t>
      </w:r>
      <w:r>
        <w:rPr>
          <w:rFonts w:ascii="Arial" w:hAnsi="Arial" w:cs="Arial"/>
          <w:i/>
          <w:iCs/>
          <w:color w:val="000000"/>
          <w:sz w:val="20"/>
          <w:szCs w:val="20"/>
        </w:rPr>
        <w:t>, L’urbanité singapourienne au défi de la globalisation :</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stratégies</w:t>
      </w:r>
      <w:proofErr w:type="gramEnd"/>
      <w:r>
        <w:rPr>
          <w:rFonts w:ascii="Arial" w:hAnsi="Arial" w:cs="Arial"/>
          <w:i/>
          <w:iCs/>
          <w:color w:val="000000"/>
          <w:sz w:val="20"/>
          <w:szCs w:val="20"/>
        </w:rPr>
        <w:t>, formes et fonctions urbaines en transition</w:t>
      </w:r>
      <w:r>
        <w:rPr>
          <w:rFonts w:ascii="Arial" w:hAnsi="Arial" w:cs="Arial"/>
          <w:color w:val="000000"/>
          <w:sz w:val="20"/>
          <w:szCs w:val="20"/>
        </w:rPr>
        <w:t>, in Métropoles, n° 17,</w:t>
      </w:r>
    </w:p>
    <w:p w:rsidR="00A27CC4" w:rsidRDefault="00A27CC4" w:rsidP="00A27CC4">
      <w:pPr>
        <w:autoSpaceDE w:val="0"/>
        <w:autoSpaceDN w:val="0"/>
        <w:adjustRightInd w:val="0"/>
        <w:spacing w:after="0" w:line="240" w:lineRule="auto"/>
        <w:rPr>
          <w:rFonts w:ascii="Calibri" w:hAnsi="Calibri" w:cs="Calibri"/>
          <w:color w:val="5E5D5D"/>
        </w:rPr>
      </w:pPr>
      <w:r>
        <w:rPr>
          <w:rFonts w:ascii="Arial" w:hAnsi="Arial" w:cs="Arial"/>
          <w:color w:val="000000"/>
          <w:sz w:val="20"/>
          <w:szCs w:val="20"/>
        </w:rPr>
        <w:lastRenderedPageBreak/>
        <w:t>2015</w:t>
      </w:r>
      <w:r>
        <w:rPr>
          <w:rFonts w:ascii="Calibri,Italic" w:hAnsi="Calibri,Italic" w:cs="Calibri,Italic"/>
          <w:i/>
          <w:iCs/>
          <w:color w:val="5E5D5D"/>
        </w:rPr>
        <w:t xml:space="preserve">, </w:t>
      </w:r>
      <w:r>
        <w:rPr>
          <w:rFonts w:ascii="Calibri" w:hAnsi="Calibri" w:cs="Calibri"/>
          <w:color w:val="5E5D5D"/>
        </w:rPr>
        <w:t>[consultation en ligne sur le portail UPN ; consultation réservée aux</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détenteurs</w:t>
      </w:r>
      <w:proofErr w:type="gramEnd"/>
      <w:r>
        <w:rPr>
          <w:rFonts w:ascii="Calibri" w:hAnsi="Calibri" w:cs="Calibri"/>
          <w:color w:val="5E5D5D"/>
        </w:rPr>
        <w:t xml:space="preserve"> d’identifiants Paris 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b/>
          <w:bCs/>
          <w:color w:val="5F497A"/>
        </w:rPr>
      </w:pPr>
      <w:r>
        <w:rPr>
          <w:rFonts w:ascii="Arial" w:hAnsi="Arial" w:cs="Arial"/>
          <w:b/>
          <w:bCs/>
          <w:color w:val="5F497A"/>
        </w:rPr>
        <w:t>THAILANDE</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DOVERT, S, IVANOFF, J ; (</w:t>
      </w:r>
      <w:proofErr w:type="spellStart"/>
      <w:r>
        <w:rPr>
          <w:rFonts w:ascii="Arial" w:hAnsi="Arial" w:cs="Arial"/>
          <w:color w:val="000000"/>
          <w:sz w:val="20"/>
          <w:szCs w:val="20"/>
        </w:rPr>
        <w:t>Dir</w:t>
      </w:r>
      <w:proofErr w:type="spellEnd"/>
      <w:r>
        <w:rPr>
          <w:rFonts w:ascii="Arial" w:hAnsi="Arial" w:cs="Arial"/>
          <w:color w:val="000000"/>
          <w:sz w:val="20"/>
          <w:szCs w:val="20"/>
        </w:rPr>
        <w:t xml:space="preserve">.), </w:t>
      </w:r>
      <w:r>
        <w:rPr>
          <w:rFonts w:ascii="Arial" w:hAnsi="Arial" w:cs="Arial"/>
          <w:i/>
          <w:iCs/>
          <w:color w:val="000000"/>
          <w:sz w:val="20"/>
          <w:szCs w:val="20"/>
        </w:rPr>
        <w:t>Thaïlande contemporaine</w:t>
      </w:r>
      <w:r>
        <w:rPr>
          <w:rFonts w:ascii="Calibri" w:hAnsi="Calibri" w:cs="Calibri"/>
          <w:color w:val="5E5D5D"/>
        </w:rPr>
        <w:t xml:space="preserve">, </w:t>
      </w:r>
      <w:r>
        <w:rPr>
          <w:rFonts w:ascii="Arial" w:hAnsi="Arial" w:cs="Arial"/>
          <w:color w:val="000000"/>
          <w:sz w:val="20"/>
          <w:szCs w:val="20"/>
        </w:rPr>
        <w:t>Les Indes</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savantes</w:t>
      </w:r>
      <w:proofErr w:type="gramEnd"/>
      <w:r>
        <w:rPr>
          <w:rFonts w:ascii="Arial" w:hAnsi="Arial" w:cs="Arial"/>
          <w:color w:val="000000"/>
          <w:sz w:val="20"/>
          <w:szCs w:val="20"/>
        </w:rPr>
        <w:t>-IRASEC, 2016</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Ja3.9 THA salle de droit et de sciences politiques</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TAILLARD, C, </w:t>
      </w:r>
      <w:r>
        <w:rPr>
          <w:rFonts w:ascii="Arial" w:hAnsi="Arial" w:cs="Arial"/>
          <w:i/>
          <w:iCs/>
          <w:color w:val="000000"/>
          <w:sz w:val="20"/>
          <w:szCs w:val="20"/>
        </w:rPr>
        <w:t>« La Thaïlande, au centre de la région du Grand Mékong »,</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Annales de Géographie, n°671-672, 2010, pp.52-68</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Consultable à la BUFR de géographie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b/>
          <w:bCs/>
          <w:color w:val="5F497A"/>
        </w:rPr>
      </w:pPr>
      <w:r>
        <w:rPr>
          <w:rFonts w:ascii="Arial" w:hAnsi="Arial" w:cs="Arial"/>
          <w:b/>
          <w:bCs/>
          <w:color w:val="5F497A"/>
        </w:rPr>
        <w:t>PHILIPPINES</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GUERAICHE, J, </w:t>
      </w:r>
      <w:proofErr w:type="gramStart"/>
      <w:r>
        <w:rPr>
          <w:rFonts w:ascii="Arial" w:hAnsi="Arial" w:cs="Arial"/>
          <w:color w:val="000000"/>
          <w:sz w:val="20"/>
          <w:szCs w:val="20"/>
        </w:rPr>
        <w:t xml:space="preserve">( </w:t>
      </w:r>
      <w:proofErr w:type="spellStart"/>
      <w:r>
        <w:rPr>
          <w:rFonts w:ascii="Arial" w:hAnsi="Arial" w:cs="Arial"/>
          <w:color w:val="000000"/>
          <w:sz w:val="20"/>
          <w:szCs w:val="20"/>
        </w:rPr>
        <w:t>Dir</w:t>
      </w:r>
      <w:proofErr w:type="spellEnd"/>
      <w:r>
        <w:rPr>
          <w:rFonts w:ascii="Arial" w:hAnsi="Arial" w:cs="Arial"/>
          <w:color w:val="000000"/>
          <w:sz w:val="20"/>
          <w:szCs w:val="20"/>
        </w:rPr>
        <w:t>.</w:t>
      </w:r>
      <w:proofErr w:type="gramEnd"/>
      <w:r>
        <w:rPr>
          <w:rFonts w:ascii="Arial" w:hAnsi="Arial" w:cs="Arial"/>
          <w:color w:val="000000"/>
          <w:sz w:val="20"/>
          <w:szCs w:val="20"/>
        </w:rPr>
        <w:t xml:space="preserve">), </w:t>
      </w:r>
      <w:r>
        <w:rPr>
          <w:rFonts w:ascii="Arial" w:hAnsi="Arial" w:cs="Arial"/>
          <w:i/>
          <w:iCs/>
          <w:color w:val="000000"/>
          <w:sz w:val="20"/>
          <w:szCs w:val="20"/>
        </w:rPr>
        <w:t>Philippines contemporaines</w:t>
      </w:r>
      <w:r>
        <w:rPr>
          <w:rFonts w:ascii="Calibri" w:hAnsi="Calibri" w:cs="Calibri"/>
          <w:color w:val="5E5D5D"/>
        </w:rPr>
        <w:t xml:space="preserve">, </w:t>
      </w:r>
      <w:r>
        <w:rPr>
          <w:rFonts w:ascii="Arial" w:hAnsi="Arial" w:cs="Arial"/>
          <w:color w:val="000000"/>
          <w:sz w:val="20"/>
          <w:szCs w:val="20"/>
        </w:rPr>
        <w:t>Les Indes savantes-</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IRASEC, 2013</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 Magasin 301. 17(5)</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b/>
          <w:bCs/>
          <w:color w:val="5F497A"/>
        </w:rPr>
      </w:pPr>
      <w:r>
        <w:rPr>
          <w:rFonts w:ascii="Arial" w:hAnsi="Arial" w:cs="Arial"/>
          <w:b/>
          <w:bCs/>
          <w:color w:val="5F497A"/>
        </w:rPr>
        <w:t>VIETNAM</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 xml:space="preserve">Guillemot, F, </w:t>
      </w:r>
      <w:r>
        <w:rPr>
          <w:rFonts w:ascii="Arial" w:hAnsi="Arial" w:cs="Arial"/>
          <w:i/>
          <w:iCs/>
          <w:color w:val="000000"/>
          <w:sz w:val="20"/>
          <w:szCs w:val="20"/>
        </w:rPr>
        <w:t xml:space="preserve">Viêt-Nam, fractures d’une nation. </w:t>
      </w:r>
      <w:proofErr w:type="gramStart"/>
      <w:r>
        <w:rPr>
          <w:rFonts w:ascii="Arial" w:hAnsi="Arial" w:cs="Arial"/>
          <w:i/>
          <w:iCs/>
          <w:color w:val="000000"/>
          <w:sz w:val="20"/>
          <w:szCs w:val="20"/>
        </w:rPr>
        <w:t>Une histoire contemporaines</w:t>
      </w:r>
      <w:proofErr w:type="gramEnd"/>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de</w:t>
      </w:r>
      <w:proofErr w:type="gramEnd"/>
      <w:r>
        <w:rPr>
          <w:rFonts w:ascii="Arial" w:hAnsi="Arial" w:cs="Arial"/>
          <w:i/>
          <w:iCs/>
          <w:color w:val="000000"/>
          <w:sz w:val="20"/>
          <w:szCs w:val="20"/>
        </w:rPr>
        <w:t xml:space="preserve"> 1858 à nos jours</w:t>
      </w:r>
      <w:r>
        <w:rPr>
          <w:rFonts w:ascii="Calibri" w:hAnsi="Calibri" w:cs="Calibri"/>
          <w:color w:val="5E5D5D"/>
        </w:rPr>
        <w:t xml:space="preserve">, </w:t>
      </w:r>
      <w:r>
        <w:rPr>
          <w:rFonts w:ascii="Arial" w:hAnsi="Arial" w:cs="Arial"/>
          <w:color w:val="000000"/>
          <w:sz w:val="20"/>
          <w:szCs w:val="20"/>
        </w:rPr>
        <w:t>La Découverte, coll. Poches sciences, 2017, 392 p.</w:t>
      </w:r>
    </w:p>
    <w:p w:rsidR="00A27CC4" w:rsidRDefault="00A27CC4" w:rsidP="00A27CC4">
      <w:pPr>
        <w:tabs>
          <w:tab w:val="left" w:pos="1095"/>
        </w:tabs>
        <w:rPr>
          <w:rFonts w:ascii="Calibri" w:hAnsi="Calibri" w:cs="Calibri"/>
          <w:color w:val="5E5D5D"/>
        </w:rPr>
      </w:pPr>
      <w:r>
        <w:rPr>
          <w:rFonts w:ascii="Calibri" w:hAnsi="Calibri" w:cs="Calibri"/>
          <w:color w:val="5E5D5D"/>
        </w:rPr>
        <w:t>BU Ja3.9 GUI salle de droit et de sciences politiques</w:t>
      </w: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A27CC4" w:rsidRDefault="00A27CC4"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635F17" w:rsidRDefault="00635F17" w:rsidP="00A27CC4">
      <w:pPr>
        <w:tabs>
          <w:tab w:val="left" w:pos="1095"/>
        </w:tabs>
        <w:rPr>
          <w:rFonts w:ascii="Calibri" w:hAnsi="Calibri" w:cs="Calibri"/>
          <w:color w:val="5E5D5D"/>
        </w:rPr>
      </w:pPr>
    </w:p>
    <w:p w:rsidR="00A27CC4" w:rsidRDefault="00A27CC4" w:rsidP="00635F1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Black" w:hAnsi="ArialBlack" w:cs="ArialBlack"/>
          <w:color w:val="00B150"/>
          <w:sz w:val="24"/>
          <w:szCs w:val="24"/>
        </w:rPr>
      </w:pPr>
      <w:r>
        <w:rPr>
          <w:rFonts w:ascii="ArialBlack" w:hAnsi="ArialBlack" w:cs="ArialBlack"/>
          <w:color w:val="00B150"/>
          <w:sz w:val="24"/>
          <w:szCs w:val="24"/>
        </w:rPr>
        <w:lastRenderedPageBreak/>
        <w:t>REVUES/DOSSIERS DE REVUES</w:t>
      </w:r>
    </w:p>
    <w:p w:rsidR="00A27CC4" w:rsidRDefault="00A27CC4" w:rsidP="00A27CC4">
      <w:pPr>
        <w:autoSpaceDE w:val="0"/>
        <w:autoSpaceDN w:val="0"/>
        <w:adjustRightInd w:val="0"/>
        <w:spacing w:after="0" w:line="240" w:lineRule="auto"/>
        <w:rPr>
          <w:rFonts w:ascii="Arial" w:hAnsi="Arial" w:cs="Arial"/>
          <w:b/>
          <w:bCs/>
          <w:i/>
          <w:iCs/>
          <w:color w:val="000000"/>
          <w:sz w:val="20"/>
          <w:szCs w:val="20"/>
        </w:rPr>
      </w:pPr>
      <w:r>
        <w:rPr>
          <w:rFonts w:ascii="Arial" w:hAnsi="Arial" w:cs="Arial"/>
          <w:b/>
          <w:bCs/>
          <w:i/>
          <w:iCs/>
          <w:color w:val="000000"/>
          <w:sz w:val="20"/>
          <w:szCs w:val="20"/>
        </w:rPr>
        <w:t>Revues avec dossiers spéciaux Asie sud-est</w:t>
      </w:r>
    </w:p>
    <w:p w:rsidR="00A42EFE" w:rsidRDefault="00A42EFE" w:rsidP="00A27CC4">
      <w:pPr>
        <w:autoSpaceDE w:val="0"/>
        <w:autoSpaceDN w:val="0"/>
        <w:adjustRightInd w:val="0"/>
        <w:spacing w:after="0" w:line="240" w:lineRule="auto"/>
        <w:rPr>
          <w:rFonts w:ascii="Arial" w:hAnsi="Arial" w:cs="Arial"/>
          <w:b/>
          <w:bCs/>
          <w:i/>
          <w:iCs/>
          <w:color w:val="000000"/>
          <w:sz w:val="20"/>
          <w:szCs w:val="20"/>
        </w:rPr>
      </w:pPr>
    </w:p>
    <w:p w:rsidR="00A42EFE" w:rsidRDefault="00A42EFE" w:rsidP="00A27CC4">
      <w:pPr>
        <w:autoSpaceDE w:val="0"/>
        <w:autoSpaceDN w:val="0"/>
        <w:adjustRightInd w:val="0"/>
        <w:spacing w:after="0" w:line="240" w:lineRule="auto"/>
        <w:rPr>
          <w:rFonts w:ascii="Arial" w:hAnsi="Arial" w:cs="Arial"/>
          <w:color w:val="000000"/>
          <w:sz w:val="20"/>
          <w:szCs w:val="20"/>
        </w:rPr>
      </w:pPr>
      <w:r w:rsidRPr="00A42EFE">
        <w:t>Robert Amélie,</w:t>
      </w:r>
      <w:r>
        <w:rPr>
          <w:rFonts w:ascii="Arial" w:hAnsi="Arial" w:cs="Arial"/>
          <w:b/>
          <w:bCs/>
          <w:i/>
          <w:iCs/>
          <w:color w:val="000000"/>
          <w:sz w:val="20"/>
          <w:szCs w:val="20"/>
        </w:rPr>
        <w:t xml:space="preserve"> </w:t>
      </w:r>
      <w:r w:rsidRPr="00A42EFE">
        <w:rPr>
          <w:rFonts w:ascii="Arial" w:hAnsi="Arial" w:cs="Arial"/>
          <w:i/>
          <w:iCs/>
          <w:color w:val="000000"/>
          <w:sz w:val="20"/>
          <w:szCs w:val="20"/>
        </w:rPr>
        <w:t>Asie du sud-est : la forêt brûle</w:t>
      </w:r>
      <w:r>
        <w:rPr>
          <w:rFonts w:ascii="Arial" w:hAnsi="Arial" w:cs="Arial"/>
          <w:i/>
          <w:iCs/>
          <w:color w:val="000000"/>
          <w:sz w:val="20"/>
          <w:szCs w:val="20"/>
        </w:rPr>
        <w:t xml:space="preserve">, </w:t>
      </w:r>
      <w:r w:rsidRPr="00A42EFE">
        <w:rPr>
          <w:rFonts w:ascii="Arial" w:hAnsi="Arial" w:cs="Arial"/>
          <w:color w:val="000000"/>
          <w:sz w:val="20"/>
          <w:szCs w:val="20"/>
        </w:rPr>
        <w:t>in L’Information géographique, 2020/2, vol. 84</w:t>
      </w:r>
    </w:p>
    <w:p w:rsidR="00A42EFE" w:rsidRDefault="00A42EFE" w:rsidP="00A27CC4">
      <w:pPr>
        <w:autoSpaceDE w:val="0"/>
        <w:autoSpaceDN w:val="0"/>
        <w:adjustRightInd w:val="0"/>
        <w:spacing w:after="0" w:line="240" w:lineRule="auto"/>
        <w:rPr>
          <w:rFonts w:ascii="Arial" w:hAnsi="Arial" w:cs="Arial"/>
          <w:b/>
          <w:bCs/>
          <w:i/>
          <w:iCs/>
          <w:color w:val="000000"/>
          <w:sz w:val="20"/>
          <w:szCs w:val="20"/>
        </w:rPr>
      </w:pPr>
      <w:r>
        <w:rPr>
          <w:rFonts w:ascii="Arial" w:hAnsi="Arial" w:cs="Arial"/>
          <w:color w:val="000000"/>
          <w:sz w:val="20"/>
          <w:szCs w:val="20"/>
        </w:rPr>
        <w:t>Revue consultable à la BUFR de géographie</w:t>
      </w:r>
    </w:p>
    <w:p w:rsidR="00662DDA" w:rsidRDefault="00662DDA" w:rsidP="00A27CC4">
      <w:pPr>
        <w:autoSpaceDE w:val="0"/>
        <w:autoSpaceDN w:val="0"/>
        <w:adjustRightInd w:val="0"/>
        <w:spacing w:after="0" w:line="240" w:lineRule="auto"/>
        <w:rPr>
          <w:rFonts w:ascii="Arial" w:hAnsi="Arial" w:cs="Arial"/>
          <w:b/>
          <w:bCs/>
          <w:i/>
          <w:iCs/>
          <w:color w:val="000000"/>
          <w:sz w:val="20"/>
          <w:szCs w:val="20"/>
        </w:rPr>
      </w:pPr>
    </w:p>
    <w:p w:rsidR="00662DDA" w:rsidRDefault="00662DDA" w:rsidP="00662DDA">
      <w:pPr>
        <w:spacing w:after="0" w:line="240" w:lineRule="auto"/>
        <w:ind w:left="720" w:hanging="720"/>
        <w:rPr>
          <w:rFonts w:cs="Times New Roman"/>
          <w:color w:val="FF0000"/>
        </w:rPr>
      </w:pPr>
      <w:r>
        <w:t>Gibert-</w:t>
      </w:r>
      <w:proofErr w:type="spellStart"/>
      <w:r>
        <w:t>Flutre</w:t>
      </w:r>
      <w:proofErr w:type="spellEnd"/>
      <w:r>
        <w:t xml:space="preserve">, Marie. </w:t>
      </w:r>
      <w:r>
        <w:rPr>
          <w:i/>
          <w:iCs/>
        </w:rPr>
        <w:t>L’Asie du Sud-Est, La Documentation photographique n° 8134</w:t>
      </w:r>
      <w:r>
        <w:t xml:space="preserve">. </w:t>
      </w:r>
      <w:proofErr w:type="gramStart"/>
      <w:r>
        <w:t>Paris:</w:t>
      </w:r>
      <w:proofErr w:type="gramEnd"/>
      <w:r>
        <w:t xml:space="preserve"> CNRS Éditions, 2020.</w:t>
      </w:r>
    </w:p>
    <w:p w:rsidR="00662DDA" w:rsidRPr="00662DDA" w:rsidRDefault="00662DDA" w:rsidP="00662DDA">
      <w:pPr>
        <w:autoSpaceDE w:val="0"/>
        <w:autoSpaceDN w:val="0"/>
        <w:adjustRightInd w:val="0"/>
        <w:spacing w:after="0" w:line="240" w:lineRule="auto"/>
        <w:rPr>
          <w:rFonts w:ascii="Calibri" w:hAnsi="Calibri" w:cs="Calibri"/>
          <w:color w:val="5E5D5D"/>
        </w:rPr>
      </w:pPr>
      <w:r w:rsidRPr="00662DDA">
        <w:rPr>
          <w:rFonts w:ascii="Calibri" w:hAnsi="Calibri" w:cs="Calibri"/>
          <w:color w:val="5E5D5D"/>
        </w:rPr>
        <w:t>Cote BUFR Géographie :DOC P 8134</w:t>
      </w:r>
    </w:p>
    <w:p w:rsidR="00662DDA" w:rsidRDefault="00662DDA" w:rsidP="00662DDA">
      <w:pPr>
        <w:widowControl w:val="0"/>
        <w:autoSpaceDE w:val="0"/>
        <w:spacing w:after="0" w:line="240" w:lineRule="auto"/>
        <w:ind w:left="720" w:hanging="720"/>
        <w:rPr>
          <w:sz w:val="20"/>
          <w:szCs w:val="20"/>
        </w:rPr>
      </w:pPr>
      <w:r>
        <w:rPr>
          <w:rFonts w:cs="Times New Roman"/>
          <w:color w:val="000000"/>
          <w:sz w:val="20"/>
          <w:szCs w:val="20"/>
        </w:rPr>
        <w:t>Panorama de l'Asie du Sud-Est qui fait le point sur la géographie physique et humaine de cette région. L'auteure montre comment les problèmes actuels liés aux bouleversements économiques, démographiques et à l'aménagement du territoire jouent sur les systèmes agraires, les espaces publics et l'intégration étatique (Source Electre).</w:t>
      </w:r>
    </w:p>
    <w:p w:rsidR="00662DDA" w:rsidRDefault="00662DDA" w:rsidP="00A27CC4">
      <w:pPr>
        <w:autoSpaceDE w:val="0"/>
        <w:autoSpaceDN w:val="0"/>
        <w:adjustRightInd w:val="0"/>
        <w:spacing w:after="0" w:line="240" w:lineRule="auto"/>
        <w:rPr>
          <w:rFonts w:ascii="Arial" w:hAnsi="Arial" w:cs="Arial"/>
          <w:b/>
          <w:bCs/>
          <w:i/>
          <w:iCs/>
          <w:color w:val="000000"/>
          <w:sz w:val="20"/>
          <w:szCs w:val="20"/>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i/>
          <w:iCs/>
          <w:color w:val="000000"/>
          <w:sz w:val="20"/>
          <w:szCs w:val="20"/>
        </w:rPr>
        <w:t xml:space="preserve">Annales de géographie, </w:t>
      </w:r>
      <w:r>
        <w:rPr>
          <w:rFonts w:ascii="Arial" w:hAnsi="Arial" w:cs="Arial"/>
          <w:color w:val="000000"/>
          <w:sz w:val="20"/>
          <w:szCs w:val="20"/>
        </w:rPr>
        <w:t>« Mutations économiques et recompositions</w:t>
      </w:r>
    </w:p>
    <w:p w:rsidR="00A27CC4" w:rsidRDefault="00A27CC4" w:rsidP="00A27CC4">
      <w:pPr>
        <w:autoSpaceDE w:val="0"/>
        <w:autoSpaceDN w:val="0"/>
        <w:adjustRightInd w:val="0"/>
        <w:spacing w:after="0" w:line="240" w:lineRule="auto"/>
        <w:rPr>
          <w:rFonts w:ascii="Arial" w:hAnsi="Arial" w:cs="Arial"/>
          <w:i/>
          <w:iCs/>
          <w:color w:val="000000"/>
          <w:sz w:val="20"/>
          <w:szCs w:val="20"/>
        </w:rPr>
      </w:pPr>
      <w:proofErr w:type="gramStart"/>
      <w:r>
        <w:rPr>
          <w:rFonts w:ascii="Arial" w:hAnsi="Arial" w:cs="Arial"/>
          <w:color w:val="000000"/>
          <w:sz w:val="20"/>
          <w:szCs w:val="20"/>
        </w:rPr>
        <w:t>territoriales</w:t>
      </w:r>
      <w:proofErr w:type="gramEnd"/>
      <w:r>
        <w:rPr>
          <w:rFonts w:ascii="Arial" w:hAnsi="Arial" w:cs="Arial"/>
          <w:color w:val="000000"/>
          <w:sz w:val="20"/>
          <w:szCs w:val="20"/>
        </w:rPr>
        <w:t xml:space="preserve"> en Asie du Sud», </w:t>
      </w:r>
      <w:r>
        <w:rPr>
          <w:rFonts w:ascii="Arial" w:hAnsi="Arial" w:cs="Arial"/>
          <w:i/>
          <w:iCs/>
          <w:color w:val="000000"/>
          <w:sz w:val="20"/>
          <w:szCs w:val="20"/>
        </w:rPr>
        <w:t>2010 n°1/2, 210 p.</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w:t>
      </w:r>
    </w:p>
    <w:p w:rsidR="00A27CC4" w:rsidRDefault="00A27CC4" w:rsidP="00A27CC4">
      <w:pPr>
        <w:autoSpaceDE w:val="0"/>
        <w:autoSpaceDN w:val="0"/>
        <w:adjustRightInd w:val="0"/>
        <w:spacing w:after="0" w:line="240" w:lineRule="auto"/>
        <w:rPr>
          <w:rFonts w:ascii="Calibri" w:hAnsi="Calibri" w:cs="Calibri"/>
          <w:color w:val="5E5D5D"/>
          <w:sz w:val="20"/>
          <w:szCs w:val="20"/>
        </w:rPr>
      </w:pPr>
      <w:r>
        <w:rPr>
          <w:rFonts w:ascii="Calibri" w:hAnsi="Calibri" w:cs="Calibri"/>
          <w:color w:val="5E5D5D"/>
          <w:sz w:val="20"/>
          <w:szCs w:val="20"/>
        </w:rPr>
        <w:t>BU</w:t>
      </w:r>
    </w:p>
    <w:p w:rsidR="00A27CC4" w:rsidRDefault="00A27CC4" w:rsidP="00A27CC4">
      <w:pPr>
        <w:autoSpaceDE w:val="0"/>
        <w:autoSpaceDN w:val="0"/>
        <w:adjustRightInd w:val="0"/>
        <w:spacing w:after="0" w:line="240" w:lineRule="auto"/>
        <w:rPr>
          <w:rFonts w:ascii="Calibri" w:hAnsi="Calibri" w:cs="Calibri"/>
          <w:color w:val="5E5D5D"/>
          <w:sz w:val="20"/>
          <w:szCs w:val="20"/>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Bulletin de l’Association de géographes français (BAGF), 2014, Dynamiques</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urbaines</w:t>
      </w:r>
      <w:proofErr w:type="gramEnd"/>
      <w:r>
        <w:rPr>
          <w:rFonts w:ascii="Arial" w:hAnsi="Arial" w:cs="Arial"/>
          <w:color w:val="000000"/>
          <w:sz w:val="20"/>
          <w:szCs w:val="20"/>
        </w:rPr>
        <w:t xml:space="preserve"> en Asie du Sud-est, 91-4, 2014</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w:t>
      </w:r>
    </w:p>
    <w:p w:rsidR="00A27CC4" w:rsidRDefault="00A27CC4" w:rsidP="00A27CC4">
      <w:pPr>
        <w:autoSpaceDE w:val="0"/>
        <w:autoSpaceDN w:val="0"/>
        <w:adjustRightInd w:val="0"/>
        <w:spacing w:after="0" w:line="240" w:lineRule="auto"/>
        <w:rPr>
          <w:rFonts w:ascii="Calibri,Bold" w:hAnsi="Calibri,Bold" w:cs="Calibri,Bold"/>
          <w:b/>
          <w:bCs/>
          <w:color w:val="5E5D5D"/>
          <w:sz w:val="20"/>
          <w:szCs w:val="20"/>
        </w:rPr>
      </w:pPr>
      <w:r>
        <w:rPr>
          <w:rFonts w:ascii="Calibri,Bold" w:hAnsi="Calibri,Bold" w:cs="Calibri,Bold"/>
          <w:b/>
          <w:bCs/>
          <w:color w:val="5E5D5D"/>
          <w:sz w:val="20"/>
          <w:szCs w:val="20"/>
        </w:rPr>
        <w:t>BU</w:t>
      </w:r>
    </w:p>
    <w:p w:rsidR="00A27CC4" w:rsidRDefault="00A27CC4" w:rsidP="00A27CC4">
      <w:pPr>
        <w:autoSpaceDE w:val="0"/>
        <w:autoSpaceDN w:val="0"/>
        <w:adjustRightInd w:val="0"/>
        <w:spacing w:after="0" w:line="240" w:lineRule="auto"/>
        <w:rPr>
          <w:rFonts w:ascii="Calibri,Bold" w:hAnsi="Calibri,Bold" w:cs="Calibri,Bold"/>
          <w:b/>
          <w:bCs/>
          <w:color w:val="5E5D5D"/>
          <w:sz w:val="20"/>
          <w:szCs w:val="20"/>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COASERT Patrice (</w:t>
      </w:r>
      <w:proofErr w:type="spellStart"/>
      <w:r>
        <w:rPr>
          <w:rFonts w:ascii="Arial" w:hAnsi="Arial" w:cs="Arial"/>
          <w:color w:val="000000"/>
          <w:sz w:val="20"/>
          <w:szCs w:val="20"/>
        </w:rPr>
        <w:t>Dir</w:t>
      </w:r>
      <w:proofErr w:type="spellEnd"/>
      <w:r>
        <w:rPr>
          <w:rFonts w:ascii="Arial" w:hAnsi="Arial" w:cs="Arial"/>
          <w:color w:val="000000"/>
          <w:sz w:val="20"/>
          <w:szCs w:val="20"/>
        </w:rPr>
        <w:t xml:space="preserve"> ;), </w:t>
      </w:r>
      <w:r>
        <w:rPr>
          <w:rFonts w:ascii="Arial" w:hAnsi="Arial" w:cs="Arial"/>
          <w:i/>
          <w:iCs/>
          <w:color w:val="000000"/>
          <w:sz w:val="20"/>
          <w:szCs w:val="20"/>
        </w:rPr>
        <w:t>Tensions du développement vietnamien</w:t>
      </w:r>
      <w:r>
        <w:rPr>
          <w:rFonts w:ascii="Arial" w:hAnsi="Arial" w:cs="Arial"/>
          <w:color w:val="000000"/>
          <w:sz w:val="20"/>
          <w:szCs w:val="20"/>
        </w:rPr>
        <w:t>, Cahiers</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d’Outre</w:t>
      </w:r>
      <w:proofErr w:type="gramEnd"/>
      <w:r>
        <w:rPr>
          <w:rFonts w:ascii="Arial" w:hAnsi="Arial" w:cs="Arial"/>
          <w:color w:val="000000"/>
          <w:sz w:val="20"/>
          <w:szCs w:val="20"/>
        </w:rPr>
        <w:t xml:space="preserve">-Mer, 1969, </w:t>
      </w:r>
      <w:proofErr w:type="spellStart"/>
      <w:r>
        <w:rPr>
          <w:rFonts w:ascii="Arial" w:hAnsi="Arial" w:cs="Arial"/>
          <w:color w:val="000000"/>
          <w:sz w:val="20"/>
          <w:szCs w:val="20"/>
        </w:rPr>
        <w:t>janv</w:t>
      </w:r>
      <w:proofErr w:type="spellEnd"/>
      <w:r>
        <w:rPr>
          <w:rFonts w:ascii="Arial" w:hAnsi="Arial" w:cs="Arial"/>
          <w:color w:val="000000"/>
          <w:sz w:val="20"/>
          <w:szCs w:val="20"/>
        </w:rPr>
        <w:t>/mars 2015</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GIBLIN, Béatrice (</w:t>
      </w:r>
      <w:proofErr w:type="spellStart"/>
      <w:r>
        <w:rPr>
          <w:rFonts w:ascii="Arial" w:hAnsi="Arial" w:cs="Arial"/>
          <w:color w:val="000000"/>
          <w:sz w:val="20"/>
          <w:szCs w:val="20"/>
        </w:rPr>
        <w:t>Dir</w:t>
      </w:r>
      <w:proofErr w:type="spellEnd"/>
      <w:r>
        <w:rPr>
          <w:rFonts w:ascii="Arial" w:hAnsi="Arial" w:cs="Arial"/>
          <w:color w:val="000000"/>
          <w:sz w:val="20"/>
          <w:szCs w:val="20"/>
        </w:rPr>
        <w:t xml:space="preserve">.) ? </w:t>
      </w:r>
      <w:r>
        <w:rPr>
          <w:rFonts w:ascii="Arial" w:hAnsi="Arial" w:cs="Arial"/>
          <w:i/>
          <w:iCs/>
          <w:color w:val="000000"/>
          <w:sz w:val="20"/>
          <w:szCs w:val="20"/>
        </w:rPr>
        <w:t>Les enjeux géopolitiques du Vietnam</w:t>
      </w:r>
      <w:r>
        <w:rPr>
          <w:rFonts w:ascii="Calibri" w:hAnsi="Calibri" w:cs="Calibri"/>
          <w:color w:val="5E5D5D"/>
        </w:rPr>
        <w:t xml:space="preserve">, </w:t>
      </w:r>
      <w:r>
        <w:rPr>
          <w:rFonts w:ascii="Arial" w:hAnsi="Arial" w:cs="Arial"/>
          <w:color w:val="000000"/>
          <w:sz w:val="20"/>
          <w:szCs w:val="20"/>
        </w:rPr>
        <w:t>revue</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Hérodote, n°157, 2015/2</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Revues pluridisciplinaires avec articles sur Asie du sud-est</w:t>
      </w: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Moussons (publications depuis 1999)</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[Consultation en ligne sur le portail UPN, consultation réservée aux</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détenteurs</w:t>
      </w:r>
      <w:proofErr w:type="gramEnd"/>
      <w:r>
        <w:rPr>
          <w:rFonts w:ascii="Calibri" w:hAnsi="Calibri" w:cs="Calibri"/>
          <w:color w:val="5E5D5D"/>
        </w:rPr>
        <w:t xml:space="preserve"> d’identifiants Paris 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Archipel (publication depuis 1971)</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 xml:space="preserve">[Consultation en ligne sur le portail </w:t>
      </w:r>
      <w:proofErr w:type="gramStart"/>
      <w:r>
        <w:rPr>
          <w:rFonts w:ascii="Calibri" w:hAnsi="Calibri" w:cs="Calibri"/>
          <w:color w:val="5E5D5D"/>
        </w:rPr>
        <w:t>UPN ,</w:t>
      </w:r>
      <w:proofErr w:type="gramEnd"/>
      <w:r>
        <w:rPr>
          <w:rFonts w:ascii="Calibri" w:hAnsi="Calibri" w:cs="Calibri"/>
          <w:color w:val="5E5D5D"/>
        </w:rPr>
        <w:t xml:space="preserve"> consultation réservée aux</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détenteurs</w:t>
      </w:r>
      <w:proofErr w:type="gramEnd"/>
      <w:r>
        <w:rPr>
          <w:rFonts w:ascii="Calibri" w:hAnsi="Calibri" w:cs="Calibri"/>
          <w:color w:val="5E5D5D"/>
        </w:rPr>
        <w:t xml:space="preserve"> d’identifiants Paris Nanterre]</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tabs>
          <w:tab w:val="left" w:pos="1095"/>
        </w:tabs>
        <w:rPr>
          <w:rFonts w:ascii="Calibri" w:hAnsi="Calibri" w:cs="Calibri"/>
          <w:color w:val="5E5D5D"/>
        </w:rPr>
      </w:pPr>
      <w:r>
        <w:rPr>
          <w:rFonts w:ascii="Arial" w:hAnsi="Arial" w:cs="Arial"/>
          <w:color w:val="000000"/>
          <w:sz w:val="20"/>
          <w:szCs w:val="20"/>
        </w:rPr>
        <w:t>Vertigo, revue électronique en sciences de l’environnement</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[Consultation en ligne sur le portail UPN, consultation réservée aux</w:t>
      </w:r>
    </w:p>
    <w:p w:rsidR="00A27CC4" w:rsidRDefault="00A27CC4" w:rsidP="00A27CC4">
      <w:pPr>
        <w:autoSpaceDE w:val="0"/>
        <w:autoSpaceDN w:val="0"/>
        <w:adjustRightInd w:val="0"/>
        <w:spacing w:after="0" w:line="240" w:lineRule="auto"/>
        <w:rPr>
          <w:rFonts w:ascii="Calibri" w:hAnsi="Calibri" w:cs="Calibri"/>
          <w:color w:val="5E5D5D"/>
        </w:rPr>
      </w:pPr>
      <w:proofErr w:type="gramStart"/>
      <w:r>
        <w:rPr>
          <w:rFonts w:ascii="Calibri" w:hAnsi="Calibri" w:cs="Calibri"/>
          <w:color w:val="5E5D5D"/>
        </w:rPr>
        <w:t>détenteurs</w:t>
      </w:r>
      <w:proofErr w:type="gramEnd"/>
      <w:r>
        <w:rPr>
          <w:rFonts w:ascii="Calibri" w:hAnsi="Calibri" w:cs="Calibri"/>
          <w:color w:val="5E5D5D"/>
        </w:rPr>
        <w:t xml:space="preserve"> d’identifiants Paris Nanterre]</w:t>
      </w:r>
    </w:p>
    <w:p w:rsidR="00A27CC4" w:rsidRDefault="00A27CC4"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ArialBlack" w:hAnsi="ArialBlack" w:cs="ArialBlack"/>
          <w:color w:val="00B150"/>
          <w:sz w:val="24"/>
          <w:szCs w:val="24"/>
        </w:rPr>
      </w:pPr>
    </w:p>
    <w:p w:rsidR="00635F17" w:rsidRDefault="00635F17" w:rsidP="00A27CC4">
      <w:pPr>
        <w:autoSpaceDE w:val="0"/>
        <w:autoSpaceDN w:val="0"/>
        <w:adjustRightInd w:val="0"/>
        <w:spacing w:after="0" w:line="240" w:lineRule="auto"/>
        <w:rPr>
          <w:rFonts w:ascii="ArialBlack" w:hAnsi="ArialBlack" w:cs="ArialBlack"/>
          <w:color w:val="00B150"/>
          <w:sz w:val="24"/>
          <w:szCs w:val="24"/>
        </w:rPr>
      </w:pPr>
    </w:p>
    <w:p w:rsidR="00635F17" w:rsidRDefault="00635F17" w:rsidP="00A27CC4">
      <w:pPr>
        <w:autoSpaceDE w:val="0"/>
        <w:autoSpaceDN w:val="0"/>
        <w:adjustRightInd w:val="0"/>
        <w:spacing w:after="0" w:line="240" w:lineRule="auto"/>
        <w:rPr>
          <w:rFonts w:ascii="ArialBlack" w:hAnsi="ArialBlack" w:cs="ArialBlack"/>
          <w:color w:val="00B150"/>
          <w:sz w:val="24"/>
          <w:szCs w:val="24"/>
        </w:rPr>
      </w:pPr>
    </w:p>
    <w:p w:rsidR="00635F17" w:rsidRDefault="00635F17" w:rsidP="00A27CC4">
      <w:pPr>
        <w:autoSpaceDE w:val="0"/>
        <w:autoSpaceDN w:val="0"/>
        <w:adjustRightInd w:val="0"/>
        <w:spacing w:after="0" w:line="240" w:lineRule="auto"/>
        <w:rPr>
          <w:rFonts w:ascii="ArialBlack" w:hAnsi="ArialBlack" w:cs="ArialBlack"/>
          <w:color w:val="00B150"/>
          <w:sz w:val="24"/>
          <w:szCs w:val="24"/>
        </w:rPr>
      </w:pPr>
    </w:p>
    <w:p w:rsidR="00635F17" w:rsidRDefault="00635F17" w:rsidP="00A27CC4">
      <w:pPr>
        <w:autoSpaceDE w:val="0"/>
        <w:autoSpaceDN w:val="0"/>
        <w:adjustRightInd w:val="0"/>
        <w:spacing w:after="0" w:line="240" w:lineRule="auto"/>
        <w:rPr>
          <w:rFonts w:ascii="ArialBlack" w:hAnsi="ArialBlack" w:cs="ArialBlack"/>
          <w:color w:val="00B150"/>
          <w:sz w:val="24"/>
          <w:szCs w:val="24"/>
        </w:rPr>
      </w:pPr>
    </w:p>
    <w:p w:rsidR="00635F17" w:rsidRDefault="00635F17" w:rsidP="00A27CC4">
      <w:pPr>
        <w:autoSpaceDE w:val="0"/>
        <w:autoSpaceDN w:val="0"/>
        <w:adjustRightInd w:val="0"/>
        <w:spacing w:after="0" w:line="240" w:lineRule="auto"/>
        <w:rPr>
          <w:rFonts w:ascii="ArialBlack" w:hAnsi="ArialBlack" w:cs="ArialBlack"/>
          <w:color w:val="00B150"/>
          <w:sz w:val="24"/>
          <w:szCs w:val="24"/>
        </w:rPr>
      </w:pPr>
    </w:p>
    <w:p w:rsidR="00635F17" w:rsidRDefault="00635F17" w:rsidP="00A27CC4">
      <w:pPr>
        <w:autoSpaceDE w:val="0"/>
        <w:autoSpaceDN w:val="0"/>
        <w:adjustRightInd w:val="0"/>
        <w:spacing w:after="0" w:line="240" w:lineRule="auto"/>
        <w:rPr>
          <w:rFonts w:ascii="ArialBlack" w:hAnsi="ArialBlack" w:cs="ArialBlack"/>
          <w:color w:val="00B150"/>
          <w:sz w:val="24"/>
          <w:szCs w:val="24"/>
        </w:rPr>
      </w:pPr>
    </w:p>
    <w:p w:rsidR="00A27CC4" w:rsidRDefault="00A27CC4" w:rsidP="00635F1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Black" w:hAnsi="ArialBlack" w:cs="ArialBlack"/>
          <w:color w:val="00B150"/>
          <w:sz w:val="24"/>
          <w:szCs w:val="24"/>
        </w:rPr>
      </w:pPr>
      <w:r>
        <w:rPr>
          <w:rFonts w:ascii="ArialBlack" w:hAnsi="ArialBlack" w:cs="ArialBlack"/>
          <w:color w:val="00B150"/>
          <w:sz w:val="24"/>
          <w:szCs w:val="24"/>
        </w:rPr>
        <w:t>CARTES</w:t>
      </w:r>
    </w:p>
    <w:p w:rsidR="00330E8E" w:rsidRDefault="00330E8E" w:rsidP="00A27CC4">
      <w:pPr>
        <w:autoSpaceDE w:val="0"/>
        <w:autoSpaceDN w:val="0"/>
        <w:adjustRightInd w:val="0"/>
        <w:spacing w:after="0" w:line="240" w:lineRule="auto"/>
        <w:rPr>
          <w:rFonts w:ascii="ArialBlack" w:hAnsi="ArialBlack" w:cs="ArialBlack"/>
          <w:color w:val="00B150"/>
          <w:sz w:val="24"/>
          <w:szCs w:val="24"/>
        </w:rPr>
      </w:pPr>
    </w:p>
    <w:p w:rsidR="00330E8E" w:rsidRPr="00330E8E" w:rsidRDefault="00330E8E" w:rsidP="00330E8E">
      <w:pPr>
        <w:autoSpaceDE w:val="0"/>
        <w:autoSpaceDN w:val="0"/>
        <w:adjustRightInd w:val="0"/>
        <w:spacing w:after="0" w:line="240" w:lineRule="auto"/>
        <w:rPr>
          <w:rFonts w:ascii="ArialBlack" w:hAnsi="ArialBlack" w:cs="ArialBlack"/>
          <w:color w:val="00B150"/>
          <w:sz w:val="24"/>
          <w:szCs w:val="24"/>
        </w:rPr>
      </w:pPr>
      <w:proofErr w:type="spellStart"/>
      <w:r w:rsidRPr="00330E8E">
        <w:rPr>
          <w:rFonts w:ascii="Arial" w:hAnsi="Arial" w:cs="Arial"/>
          <w:i/>
          <w:iCs/>
          <w:color w:val="000000"/>
          <w:sz w:val="20"/>
          <w:szCs w:val="20"/>
          <w:lang w:val="en-US"/>
        </w:rPr>
        <w:t>Thaïlande</w:t>
      </w:r>
      <w:proofErr w:type="spellEnd"/>
      <w:r w:rsidRPr="00330E8E">
        <w:rPr>
          <w:rFonts w:ascii="Arial" w:hAnsi="Arial" w:cs="Arial"/>
          <w:i/>
          <w:iCs/>
          <w:color w:val="000000"/>
          <w:sz w:val="20"/>
          <w:szCs w:val="20"/>
          <w:lang w:val="en-US"/>
        </w:rPr>
        <w:t xml:space="preserve">, Laos, </w:t>
      </w:r>
      <w:proofErr w:type="spellStart"/>
      <w:r w:rsidRPr="00330E8E">
        <w:rPr>
          <w:rFonts w:ascii="Arial" w:hAnsi="Arial" w:cs="Arial"/>
          <w:i/>
          <w:iCs/>
          <w:color w:val="000000"/>
          <w:sz w:val="20"/>
          <w:szCs w:val="20"/>
          <w:lang w:val="en-US"/>
        </w:rPr>
        <w:t>Viêt</w:t>
      </w:r>
      <w:proofErr w:type="spellEnd"/>
      <w:r w:rsidRPr="00330E8E">
        <w:rPr>
          <w:rFonts w:ascii="Arial" w:hAnsi="Arial" w:cs="Arial"/>
          <w:i/>
          <w:iCs/>
          <w:color w:val="000000"/>
          <w:sz w:val="20"/>
          <w:szCs w:val="20"/>
          <w:lang w:val="en-US"/>
        </w:rPr>
        <w:t xml:space="preserve"> Nam, </w:t>
      </w:r>
      <w:proofErr w:type="spellStart"/>
      <w:r w:rsidRPr="00330E8E">
        <w:rPr>
          <w:rFonts w:ascii="Arial" w:hAnsi="Arial" w:cs="Arial"/>
          <w:i/>
          <w:iCs/>
          <w:color w:val="000000"/>
          <w:sz w:val="20"/>
          <w:szCs w:val="20"/>
          <w:lang w:val="en-US"/>
        </w:rPr>
        <w:t>Birmanie</w:t>
      </w:r>
      <w:proofErr w:type="spellEnd"/>
      <w:r w:rsidRPr="00330E8E">
        <w:rPr>
          <w:rFonts w:ascii="Arial" w:hAnsi="Arial" w:cs="Arial"/>
          <w:i/>
          <w:iCs/>
          <w:color w:val="000000"/>
          <w:sz w:val="20"/>
          <w:szCs w:val="20"/>
          <w:lang w:val="en-US"/>
        </w:rPr>
        <w:t xml:space="preserve">, </w:t>
      </w:r>
      <w:proofErr w:type="spellStart"/>
      <w:r w:rsidRPr="00330E8E">
        <w:rPr>
          <w:rFonts w:ascii="Arial" w:hAnsi="Arial" w:cs="Arial"/>
          <w:i/>
          <w:iCs/>
          <w:color w:val="000000"/>
          <w:sz w:val="20"/>
          <w:szCs w:val="20"/>
          <w:lang w:val="en-US"/>
        </w:rPr>
        <w:t>Cambodge</w:t>
      </w:r>
      <w:proofErr w:type="spellEnd"/>
      <w:r w:rsidRPr="00330E8E">
        <w:rPr>
          <w:rFonts w:ascii="Arial" w:hAnsi="Arial" w:cs="Arial"/>
          <w:i/>
          <w:iCs/>
          <w:color w:val="000000"/>
          <w:sz w:val="20"/>
          <w:szCs w:val="20"/>
          <w:lang w:val="en-US"/>
        </w:rPr>
        <w:t xml:space="preserve">, Edition3.  </w:t>
      </w:r>
      <w:r w:rsidRPr="00330E8E">
        <w:rPr>
          <w:rFonts w:ascii="Arial" w:hAnsi="Arial" w:cs="Arial"/>
          <w:i/>
          <w:iCs/>
          <w:color w:val="000000"/>
          <w:sz w:val="20"/>
          <w:szCs w:val="20"/>
        </w:rPr>
        <w:t>Saint-</w:t>
      </w:r>
      <w:proofErr w:type="gramStart"/>
      <w:r w:rsidRPr="00330E8E">
        <w:rPr>
          <w:rFonts w:ascii="Arial" w:hAnsi="Arial" w:cs="Arial"/>
          <w:i/>
          <w:iCs/>
          <w:color w:val="000000"/>
          <w:sz w:val="20"/>
          <w:szCs w:val="20"/>
        </w:rPr>
        <w:t>Mandé</w:t>
      </w:r>
      <w:r>
        <w:rPr>
          <w:rFonts w:ascii="Arial" w:hAnsi="Arial" w:cs="Arial"/>
          <w:i/>
          <w:iCs/>
          <w:color w:val="000000"/>
          <w:sz w:val="20"/>
          <w:szCs w:val="20"/>
        </w:rPr>
        <w:t> :</w:t>
      </w:r>
      <w:r w:rsidRPr="00330E8E">
        <w:rPr>
          <w:rFonts w:ascii="Arial" w:hAnsi="Arial" w:cs="Arial"/>
          <w:i/>
          <w:iCs/>
          <w:color w:val="000000"/>
          <w:sz w:val="20"/>
          <w:szCs w:val="20"/>
        </w:rPr>
        <w:t>,</w:t>
      </w:r>
      <w:proofErr w:type="gramEnd"/>
      <w:r>
        <w:rPr>
          <w:rFonts w:ascii="Arial" w:hAnsi="Arial" w:cs="Arial"/>
          <w:i/>
          <w:iCs/>
          <w:color w:val="000000"/>
          <w:sz w:val="20"/>
          <w:szCs w:val="20"/>
        </w:rPr>
        <w:t xml:space="preserve"> </w:t>
      </w:r>
      <w:r w:rsidRPr="00330E8E">
        <w:rPr>
          <w:rFonts w:ascii="Arial" w:hAnsi="Arial" w:cs="Arial"/>
          <w:color w:val="000000"/>
          <w:sz w:val="20"/>
          <w:szCs w:val="20"/>
        </w:rPr>
        <w:t>IGN  2017.</w:t>
      </w:r>
      <w:r w:rsidRPr="00330E8E">
        <w:rPr>
          <w:rFonts w:ascii="ArialBlack" w:hAnsi="ArialBlack" w:cs="ArialBlack"/>
          <w:color w:val="00B150"/>
          <w:sz w:val="24"/>
          <w:szCs w:val="24"/>
        </w:rPr>
        <w:t xml:space="preserve"> </w:t>
      </w:r>
      <w:r w:rsidRPr="00330E8E">
        <w:rPr>
          <w:rFonts w:ascii="Arial" w:hAnsi="Arial" w:cs="Arial"/>
          <w:color w:val="000000"/>
          <w:sz w:val="20"/>
          <w:szCs w:val="20"/>
        </w:rPr>
        <w:t xml:space="preserve">(Pays. Découverte du </w:t>
      </w:r>
      <w:proofErr w:type="gramStart"/>
      <w:r w:rsidRPr="00330E8E">
        <w:rPr>
          <w:rFonts w:ascii="Arial" w:hAnsi="Arial" w:cs="Arial"/>
          <w:color w:val="000000"/>
          <w:sz w:val="20"/>
          <w:szCs w:val="20"/>
        </w:rPr>
        <w:t>monde )</w:t>
      </w:r>
      <w:proofErr w:type="gramEnd"/>
      <w:r w:rsidRPr="00330E8E">
        <w:rPr>
          <w:rFonts w:ascii="Arial" w:hAnsi="Arial" w:cs="Arial"/>
          <w:color w:val="000000"/>
          <w:sz w:val="20"/>
          <w:szCs w:val="20"/>
        </w:rPr>
        <w:t>.</w:t>
      </w:r>
    </w:p>
    <w:p w:rsidR="00330E8E" w:rsidRPr="00330E8E" w:rsidRDefault="00330E8E" w:rsidP="00330E8E">
      <w:pPr>
        <w:autoSpaceDE w:val="0"/>
        <w:autoSpaceDN w:val="0"/>
        <w:adjustRightInd w:val="0"/>
        <w:spacing w:after="0" w:line="240" w:lineRule="auto"/>
        <w:rPr>
          <w:rFonts w:ascii="Calibri" w:hAnsi="Calibri" w:cs="Calibri"/>
          <w:color w:val="5E5D5D"/>
        </w:rPr>
      </w:pPr>
      <w:r w:rsidRPr="00330E8E">
        <w:rPr>
          <w:rFonts w:ascii="Calibri" w:hAnsi="Calibri" w:cs="Calibri"/>
          <w:color w:val="5E5D5D"/>
        </w:rPr>
        <w:t xml:space="preserve"> BUFR Géo</w:t>
      </w:r>
      <w:r>
        <w:rPr>
          <w:rFonts w:ascii="Calibri" w:hAnsi="Calibri" w:cs="Calibri"/>
          <w:color w:val="5E5D5D"/>
        </w:rPr>
        <w:t xml:space="preserve"> Bât D salle </w:t>
      </w:r>
      <w:proofErr w:type="gramStart"/>
      <w:r>
        <w:rPr>
          <w:rFonts w:ascii="Calibri" w:hAnsi="Calibri" w:cs="Calibri"/>
          <w:color w:val="5E5D5D"/>
        </w:rPr>
        <w:t>410</w:t>
      </w:r>
      <w:r w:rsidRPr="00330E8E">
        <w:rPr>
          <w:rFonts w:ascii="Calibri" w:hAnsi="Calibri" w:cs="Calibri"/>
          <w:color w:val="5E5D5D"/>
        </w:rPr>
        <w:t>:</w:t>
      </w:r>
      <w:proofErr w:type="gramEnd"/>
      <w:r w:rsidRPr="00330E8E">
        <w:rPr>
          <w:rFonts w:ascii="Calibri" w:hAnsi="Calibri" w:cs="Calibri"/>
          <w:color w:val="5E5D5D"/>
        </w:rPr>
        <w:t xml:space="preserve"> </w:t>
      </w:r>
      <w:r>
        <w:rPr>
          <w:rFonts w:ascii="Calibri" w:hAnsi="Calibri" w:cs="Calibri"/>
          <w:color w:val="5E5D5D"/>
        </w:rPr>
        <w:t xml:space="preserve"> Cote </w:t>
      </w:r>
      <w:r w:rsidRPr="00330E8E">
        <w:rPr>
          <w:rFonts w:ascii="Calibri" w:hAnsi="Calibri" w:cs="Calibri"/>
          <w:color w:val="5E5D5D"/>
        </w:rPr>
        <w:t>T 121</w:t>
      </w:r>
    </w:p>
    <w:p w:rsidR="00330E8E" w:rsidRDefault="00330E8E" w:rsidP="00330E8E">
      <w:pPr>
        <w:autoSpaceDE w:val="0"/>
        <w:autoSpaceDN w:val="0"/>
        <w:adjustRightInd w:val="0"/>
        <w:spacing w:after="0" w:line="240" w:lineRule="auto"/>
        <w:rPr>
          <w:rFonts w:ascii="ArialBlack" w:hAnsi="ArialBlack" w:cs="ArialBlack"/>
          <w:color w:val="00B150"/>
          <w:sz w:val="24"/>
          <w:szCs w:val="24"/>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i/>
          <w:iCs/>
          <w:color w:val="000000"/>
          <w:sz w:val="20"/>
          <w:szCs w:val="20"/>
        </w:rPr>
        <w:t xml:space="preserve">Indonésie : Java </w:t>
      </w:r>
      <w:r>
        <w:rPr>
          <w:rFonts w:ascii="Arial" w:hAnsi="Arial" w:cs="Arial"/>
          <w:color w:val="000000"/>
          <w:sz w:val="20"/>
          <w:szCs w:val="20"/>
        </w:rPr>
        <w:t>1/750 000</w:t>
      </w:r>
      <w:r>
        <w:rPr>
          <w:rFonts w:ascii="Arial" w:hAnsi="Arial" w:cs="Arial"/>
          <w:color w:val="000000"/>
          <w:sz w:val="13"/>
          <w:szCs w:val="13"/>
        </w:rPr>
        <w:t>e</w:t>
      </w:r>
      <w:r>
        <w:rPr>
          <w:rFonts w:ascii="Arial" w:hAnsi="Arial" w:cs="Arial"/>
          <w:color w:val="000000"/>
          <w:sz w:val="20"/>
          <w:szCs w:val="20"/>
        </w:rPr>
        <w:t xml:space="preserve">, </w:t>
      </w:r>
      <w:r>
        <w:rPr>
          <w:rFonts w:ascii="Arial" w:hAnsi="Arial" w:cs="Arial"/>
          <w:i/>
          <w:iCs/>
          <w:color w:val="000000"/>
          <w:sz w:val="20"/>
          <w:szCs w:val="20"/>
        </w:rPr>
        <w:t xml:space="preserve">Jakarta </w:t>
      </w:r>
      <w:r>
        <w:rPr>
          <w:rFonts w:ascii="Arial" w:hAnsi="Arial" w:cs="Arial"/>
          <w:color w:val="000000"/>
          <w:sz w:val="20"/>
          <w:szCs w:val="20"/>
        </w:rPr>
        <w:t xml:space="preserve">1/22 500e, Nelles </w:t>
      </w:r>
      <w:proofErr w:type="spellStart"/>
      <w:r>
        <w:rPr>
          <w:rFonts w:ascii="Arial" w:hAnsi="Arial" w:cs="Arial"/>
          <w:color w:val="000000"/>
          <w:sz w:val="20"/>
          <w:szCs w:val="20"/>
        </w:rPr>
        <w:t>Map</w:t>
      </w:r>
      <w:proofErr w:type="spellEnd"/>
      <w:r>
        <w:rPr>
          <w:rFonts w:ascii="Arial" w:hAnsi="Arial" w:cs="Arial"/>
          <w:color w:val="000000"/>
          <w:sz w:val="20"/>
          <w:szCs w:val="20"/>
        </w:rPr>
        <w:t>, éd.2016</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Hong Kong 1/22 500</w:t>
      </w:r>
      <w:r>
        <w:rPr>
          <w:rFonts w:ascii="Arial" w:hAnsi="Arial" w:cs="Arial"/>
          <w:i/>
          <w:iCs/>
          <w:color w:val="000000"/>
          <w:sz w:val="13"/>
          <w:szCs w:val="13"/>
        </w:rPr>
        <w:t>e</w:t>
      </w:r>
      <w:r>
        <w:rPr>
          <w:rFonts w:ascii="Arial" w:hAnsi="Arial" w:cs="Arial"/>
          <w:i/>
          <w:iCs/>
          <w:color w:val="000000"/>
          <w:sz w:val="20"/>
          <w:szCs w:val="20"/>
        </w:rPr>
        <w:t xml:space="preserve">, Nelles </w:t>
      </w:r>
      <w:proofErr w:type="spellStart"/>
      <w:r>
        <w:rPr>
          <w:rFonts w:ascii="Arial" w:hAnsi="Arial" w:cs="Arial"/>
          <w:i/>
          <w:iCs/>
          <w:color w:val="000000"/>
          <w:sz w:val="20"/>
          <w:szCs w:val="20"/>
        </w:rPr>
        <w:t>Map</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ed</w:t>
      </w:r>
      <w:proofErr w:type="spellEnd"/>
      <w:r>
        <w:rPr>
          <w:rFonts w:ascii="Arial" w:hAnsi="Arial" w:cs="Arial"/>
          <w:i/>
          <w:iCs/>
          <w:color w:val="000000"/>
          <w:sz w:val="20"/>
          <w:szCs w:val="20"/>
        </w:rPr>
        <w:t>. 2013</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Myanmar – Birmanie : 1/500 000</w:t>
      </w:r>
      <w:r>
        <w:rPr>
          <w:rFonts w:ascii="Arial" w:hAnsi="Arial" w:cs="Arial"/>
          <w:i/>
          <w:iCs/>
          <w:color w:val="000000"/>
          <w:sz w:val="13"/>
          <w:szCs w:val="13"/>
        </w:rPr>
        <w:t>e</w:t>
      </w:r>
      <w:r>
        <w:rPr>
          <w:rFonts w:ascii="Arial" w:hAnsi="Arial" w:cs="Arial"/>
          <w:i/>
          <w:iCs/>
          <w:color w:val="000000"/>
          <w:sz w:val="20"/>
          <w:szCs w:val="20"/>
        </w:rPr>
        <w:t xml:space="preserve">. Nelles </w:t>
      </w:r>
      <w:proofErr w:type="spellStart"/>
      <w:r>
        <w:rPr>
          <w:rFonts w:ascii="Arial" w:hAnsi="Arial" w:cs="Arial"/>
          <w:i/>
          <w:iCs/>
          <w:color w:val="000000"/>
          <w:sz w:val="20"/>
          <w:szCs w:val="20"/>
        </w:rPr>
        <w:t>Map</w:t>
      </w:r>
      <w:proofErr w:type="spellEnd"/>
      <w:r>
        <w:rPr>
          <w:rFonts w:ascii="Arial" w:hAnsi="Arial" w:cs="Arial"/>
          <w:i/>
          <w:iCs/>
          <w:color w:val="000000"/>
          <w:sz w:val="20"/>
          <w:szCs w:val="20"/>
        </w:rPr>
        <w:t>, ed.2017</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w:t>
      </w: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i/>
          <w:iCs/>
          <w:color w:val="000000"/>
          <w:sz w:val="20"/>
          <w:szCs w:val="20"/>
        </w:rPr>
        <w:t xml:space="preserve">Philippines </w:t>
      </w:r>
      <w:r>
        <w:rPr>
          <w:rFonts w:ascii="Arial" w:hAnsi="Arial" w:cs="Arial"/>
          <w:color w:val="000000"/>
          <w:sz w:val="20"/>
          <w:szCs w:val="20"/>
        </w:rPr>
        <w:t xml:space="preserve">1/500 000 – </w:t>
      </w:r>
      <w:r>
        <w:rPr>
          <w:rFonts w:ascii="Arial" w:hAnsi="Arial" w:cs="Arial"/>
          <w:i/>
          <w:iCs/>
          <w:color w:val="000000"/>
          <w:sz w:val="20"/>
          <w:szCs w:val="20"/>
        </w:rPr>
        <w:t xml:space="preserve">Manille </w:t>
      </w:r>
      <w:r>
        <w:rPr>
          <w:rFonts w:ascii="Arial" w:hAnsi="Arial" w:cs="Arial"/>
          <w:color w:val="000000"/>
          <w:sz w:val="20"/>
          <w:szCs w:val="20"/>
        </w:rPr>
        <w:t xml:space="preserve">1/175000, Nelles </w:t>
      </w:r>
      <w:proofErr w:type="spellStart"/>
      <w:r>
        <w:rPr>
          <w:rFonts w:ascii="Arial" w:hAnsi="Arial" w:cs="Arial"/>
          <w:color w:val="000000"/>
          <w:sz w:val="20"/>
          <w:szCs w:val="20"/>
        </w:rPr>
        <w:t>Map</w:t>
      </w:r>
      <w:proofErr w:type="spellEnd"/>
      <w:r>
        <w:rPr>
          <w:rFonts w:ascii="Arial" w:hAnsi="Arial" w:cs="Arial"/>
          <w:color w:val="000000"/>
          <w:sz w:val="20"/>
          <w:szCs w:val="20"/>
        </w:rPr>
        <w:t>, éd.2017</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w:t>
      </w:r>
    </w:p>
    <w:p w:rsidR="00A27CC4" w:rsidRDefault="00A27CC4" w:rsidP="00A27CC4">
      <w:pPr>
        <w:autoSpaceDE w:val="0"/>
        <w:autoSpaceDN w:val="0"/>
        <w:adjustRightInd w:val="0"/>
        <w:spacing w:after="0" w:line="240" w:lineRule="auto"/>
        <w:rPr>
          <w:rFonts w:ascii="Calibri" w:hAnsi="Calibri" w:cs="Calibri"/>
          <w:color w:val="5E5D5D"/>
        </w:rPr>
      </w:pPr>
    </w:p>
    <w:p w:rsidR="00A27CC4" w:rsidRPr="00A27CC4" w:rsidRDefault="00A27CC4" w:rsidP="00A27CC4">
      <w:pPr>
        <w:autoSpaceDE w:val="0"/>
        <w:autoSpaceDN w:val="0"/>
        <w:adjustRightInd w:val="0"/>
        <w:spacing w:after="0" w:line="240" w:lineRule="auto"/>
        <w:rPr>
          <w:rFonts w:ascii="Arial" w:hAnsi="Arial" w:cs="Arial"/>
          <w:color w:val="000000"/>
          <w:sz w:val="20"/>
          <w:szCs w:val="20"/>
          <w:lang w:val="en-US"/>
        </w:rPr>
      </w:pPr>
      <w:r w:rsidRPr="00A27CC4">
        <w:rPr>
          <w:rFonts w:ascii="Arial" w:hAnsi="Arial" w:cs="Arial"/>
          <w:i/>
          <w:iCs/>
          <w:color w:val="000000"/>
          <w:sz w:val="20"/>
          <w:szCs w:val="20"/>
          <w:lang w:val="en-US"/>
        </w:rPr>
        <w:t xml:space="preserve">Vietnam, Laos – </w:t>
      </w:r>
      <w:proofErr w:type="spellStart"/>
      <w:r w:rsidRPr="00A27CC4">
        <w:rPr>
          <w:rFonts w:ascii="Arial" w:hAnsi="Arial" w:cs="Arial"/>
          <w:i/>
          <w:iCs/>
          <w:color w:val="000000"/>
          <w:sz w:val="20"/>
          <w:szCs w:val="20"/>
          <w:lang w:val="en-US"/>
        </w:rPr>
        <w:t>Cambodge</w:t>
      </w:r>
      <w:proofErr w:type="spellEnd"/>
      <w:r w:rsidRPr="00A27CC4">
        <w:rPr>
          <w:rFonts w:ascii="Arial" w:hAnsi="Arial" w:cs="Arial"/>
          <w:color w:val="000000"/>
          <w:sz w:val="20"/>
          <w:szCs w:val="20"/>
          <w:lang w:val="en-US"/>
        </w:rPr>
        <w:t xml:space="preserve">, 1/500 000e, </w:t>
      </w:r>
      <w:proofErr w:type="spellStart"/>
      <w:r w:rsidRPr="00A27CC4">
        <w:rPr>
          <w:rFonts w:ascii="Arial" w:hAnsi="Arial" w:cs="Arial"/>
          <w:color w:val="000000"/>
          <w:sz w:val="20"/>
          <w:szCs w:val="20"/>
          <w:lang w:val="en-US"/>
        </w:rPr>
        <w:t>Nelles</w:t>
      </w:r>
      <w:proofErr w:type="spellEnd"/>
      <w:r w:rsidRPr="00A27CC4">
        <w:rPr>
          <w:rFonts w:ascii="Arial" w:hAnsi="Arial" w:cs="Arial"/>
          <w:color w:val="000000"/>
          <w:sz w:val="20"/>
          <w:szCs w:val="20"/>
          <w:lang w:val="en-US"/>
        </w:rPr>
        <w:t xml:space="preserve"> Map, </w:t>
      </w:r>
      <w:proofErr w:type="spellStart"/>
      <w:r w:rsidRPr="00A27CC4">
        <w:rPr>
          <w:rFonts w:ascii="Arial" w:hAnsi="Arial" w:cs="Arial"/>
          <w:color w:val="000000"/>
          <w:sz w:val="20"/>
          <w:szCs w:val="20"/>
          <w:lang w:val="en-US"/>
        </w:rPr>
        <w:t>éd</w:t>
      </w:r>
      <w:proofErr w:type="spellEnd"/>
      <w:r w:rsidRPr="00A27CC4">
        <w:rPr>
          <w:rFonts w:ascii="Arial" w:hAnsi="Arial" w:cs="Arial"/>
          <w:color w:val="000000"/>
          <w:sz w:val="20"/>
          <w:szCs w:val="20"/>
          <w:lang w:val="en-US"/>
        </w:rPr>
        <w:t>. 2018</w:t>
      </w:r>
    </w:p>
    <w:p w:rsidR="00A27CC4" w:rsidRDefault="00A27CC4" w:rsidP="00A27CC4">
      <w:pPr>
        <w:autoSpaceDE w:val="0"/>
        <w:autoSpaceDN w:val="0"/>
        <w:adjustRightInd w:val="0"/>
        <w:spacing w:after="0" w:line="240" w:lineRule="auto"/>
        <w:rPr>
          <w:rFonts w:ascii="Calibri" w:hAnsi="Calibri" w:cs="Calibri"/>
          <w:color w:val="5E5D5D"/>
        </w:rPr>
      </w:pPr>
      <w:r>
        <w:rPr>
          <w:rFonts w:ascii="Calibri" w:hAnsi="Calibri" w:cs="Calibri"/>
          <w:color w:val="5E5D5D"/>
        </w:rPr>
        <w:t>BUFR Géo Bât D salle 410</w:t>
      </w: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635F17" w:rsidRDefault="00635F17" w:rsidP="00A27CC4">
      <w:pPr>
        <w:autoSpaceDE w:val="0"/>
        <w:autoSpaceDN w:val="0"/>
        <w:adjustRightInd w:val="0"/>
        <w:spacing w:after="0" w:line="240" w:lineRule="auto"/>
        <w:rPr>
          <w:rFonts w:ascii="Calibri" w:hAnsi="Calibri" w:cs="Calibri"/>
          <w:color w:val="5E5D5D"/>
        </w:rPr>
      </w:pPr>
    </w:p>
    <w:p w:rsidR="00A27CC4" w:rsidRDefault="00A27CC4" w:rsidP="00A27CC4">
      <w:pPr>
        <w:autoSpaceDE w:val="0"/>
        <w:autoSpaceDN w:val="0"/>
        <w:adjustRightInd w:val="0"/>
        <w:spacing w:after="0" w:line="240" w:lineRule="auto"/>
        <w:rPr>
          <w:rFonts w:ascii="Calibri" w:hAnsi="Calibri" w:cs="Calibri"/>
          <w:color w:val="5E5D5D"/>
        </w:rPr>
      </w:pPr>
    </w:p>
    <w:p w:rsidR="00A27CC4" w:rsidRDefault="00A27CC4" w:rsidP="00635F1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Black" w:hAnsi="ArialBlack" w:cs="ArialBlack"/>
          <w:color w:val="00B150"/>
          <w:sz w:val="24"/>
          <w:szCs w:val="24"/>
        </w:rPr>
      </w:pPr>
      <w:r>
        <w:rPr>
          <w:rFonts w:ascii="ArialBlack" w:hAnsi="ArialBlack" w:cs="ArialBlack"/>
          <w:color w:val="00B150"/>
          <w:sz w:val="24"/>
          <w:szCs w:val="24"/>
        </w:rPr>
        <w:t>SITES WEB</w:t>
      </w:r>
      <w:r w:rsidR="00316651">
        <w:rPr>
          <w:rFonts w:ascii="ArialBlack" w:hAnsi="ArialBlack" w:cs="ArialBlack"/>
          <w:color w:val="00B150"/>
          <w:sz w:val="24"/>
          <w:szCs w:val="24"/>
        </w:rPr>
        <w:t>, articles en ligne de cadrage</w:t>
      </w:r>
    </w:p>
    <w:p w:rsidR="00330E8E" w:rsidRDefault="00330E8E" w:rsidP="00A27CC4">
      <w:pPr>
        <w:autoSpaceDE w:val="0"/>
        <w:autoSpaceDN w:val="0"/>
        <w:adjustRightInd w:val="0"/>
        <w:spacing w:after="0" w:line="240" w:lineRule="auto"/>
        <w:rPr>
          <w:rFonts w:ascii="ArialBlack" w:hAnsi="ArialBlack" w:cs="ArialBlack"/>
          <w:color w:val="00B150"/>
          <w:sz w:val="24"/>
          <w:szCs w:val="24"/>
        </w:rPr>
      </w:pPr>
    </w:p>
    <w:p w:rsidR="0026791C" w:rsidRDefault="0026791C" w:rsidP="00316651">
      <w:pPr>
        <w:autoSpaceDE w:val="0"/>
        <w:autoSpaceDN w:val="0"/>
        <w:adjustRightInd w:val="0"/>
        <w:spacing w:after="0" w:line="240" w:lineRule="auto"/>
        <w:rPr>
          <w:rFonts w:ascii="Arial" w:hAnsi="Arial" w:cs="Arial"/>
          <w:color w:val="0000FF"/>
          <w:sz w:val="20"/>
          <w:szCs w:val="20"/>
        </w:rPr>
      </w:pPr>
    </w:p>
    <w:p w:rsidR="0026791C" w:rsidRPr="0026791C" w:rsidRDefault="0026791C" w:rsidP="0026791C">
      <w:pPr>
        <w:autoSpaceDE w:val="0"/>
        <w:autoSpaceDN w:val="0"/>
        <w:adjustRightInd w:val="0"/>
        <w:spacing w:after="0" w:line="240" w:lineRule="auto"/>
        <w:rPr>
          <w:rFonts w:ascii="Arial" w:hAnsi="Arial" w:cs="Arial"/>
          <w:color w:val="000000"/>
          <w:sz w:val="20"/>
          <w:szCs w:val="20"/>
        </w:rPr>
      </w:pPr>
      <w:r w:rsidRPr="0026791C">
        <w:rPr>
          <w:rFonts w:ascii="Arial" w:hAnsi="Arial" w:cs="Arial"/>
          <w:color w:val="000000"/>
          <w:sz w:val="20"/>
          <w:szCs w:val="20"/>
        </w:rPr>
        <w:t xml:space="preserve">Manuelle Franck, « Une géographie de l’Asie du Sud-Est », </w:t>
      </w:r>
      <w:proofErr w:type="spellStart"/>
      <w:r w:rsidRPr="0026791C">
        <w:rPr>
          <w:rFonts w:ascii="Arial" w:hAnsi="Arial" w:cs="Arial"/>
          <w:color w:val="000000"/>
          <w:sz w:val="20"/>
          <w:szCs w:val="20"/>
        </w:rPr>
        <w:t>Géoconfluences</w:t>
      </w:r>
      <w:proofErr w:type="spellEnd"/>
      <w:r w:rsidRPr="0026791C">
        <w:rPr>
          <w:rFonts w:ascii="Arial" w:hAnsi="Arial" w:cs="Arial"/>
          <w:color w:val="000000"/>
          <w:sz w:val="20"/>
          <w:szCs w:val="20"/>
        </w:rPr>
        <w:t>, juin 2020.</w:t>
      </w:r>
    </w:p>
    <w:p w:rsidR="0026791C" w:rsidRPr="0026791C" w:rsidRDefault="0026791C" w:rsidP="0026791C">
      <w:pPr>
        <w:autoSpaceDE w:val="0"/>
        <w:autoSpaceDN w:val="0"/>
        <w:adjustRightInd w:val="0"/>
        <w:spacing w:after="0" w:line="240" w:lineRule="auto"/>
        <w:rPr>
          <w:rFonts w:ascii="Arial" w:hAnsi="Arial" w:cs="Arial"/>
          <w:color w:val="000000"/>
          <w:sz w:val="20"/>
          <w:szCs w:val="20"/>
          <w:lang w:val="en-US"/>
        </w:rPr>
      </w:pPr>
      <w:r w:rsidRPr="0026791C">
        <w:rPr>
          <w:rFonts w:ascii="Arial" w:hAnsi="Arial" w:cs="Arial"/>
          <w:color w:val="000000"/>
          <w:sz w:val="20"/>
          <w:szCs w:val="20"/>
          <w:lang w:val="en-US"/>
        </w:rPr>
        <w:t xml:space="preserve">URL : </w:t>
      </w:r>
      <w:hyperlink r:id="rId13" w:history="1">
        <w:r w:rsidRPr="0026791C">
          <w:rPr>
            <w:rStyle w:val="Lienhypertexte"/>
            <w:rFonts w:ascii="Arial" w:hAnsi="Arial" w:cs="Arial"/>
            <w:sz w:val="20"/>
            <w:szCs w:val="20"/>
            <w:lang w:val="en-US"/>
          </w:rPr>
          <w:t>http://geoconfluences</w:t>
        </w:r>
        <w:r w:rsidRPr="0098615F">
          <w:rPr>
            <w:rStyle w:val="Lienhypertexte"/>
            <w:rFonts w:ascii="ArialBlack" w:hAnsi="ArialBlack" w:cs="ArialBlack"/>
            <w:sz w:val="24"/>
            <w:szCs w:val="24"/>
            <w:lang w:val="en-US"/>
          </w:rPr>
          <w:t>.</w:t>
        </w:r>
        <w:r w:rsidRPr="0026791C">
          <w:rPr>
            <w:rStyle w:val="Lienhypertexte"/>
            <w:rFonts w:ascii="Arial" w:hAnsi="Arial" w:cs="Arial"/>
            <w:sz w:val="20"/>
            <w:szCs w:val="20"/>
            <w:lang w:val="en-US"/>
          </w:rPr>
          <w:t>ens-lyon.fr/informations-scientifiques/dossiers-regionaux/asie-du-sud-est/articles-scientifiques/cadrage</w:t>
        </w:r>
      </w:hyperlink>
      <w:r w:rsidRPr="0026791C">
        <w:rPr>
          <w:rFonts w:ascii="Arial" w:hAnsi="Arial" w:cs="Arial"/>
          <w:color w:val="000000"/>
          <w:sz w:val="20"/>
          <w:szCs w:val="20"/>
          <w:lang w:val="en-US"/>
        </w:rPr>
        <w:t xml:space="preserve"> </w:t>
      </w:r>
    </w:p>
    <w:p w:rsidR="00330E8E" w:rsidRPr="0026791C" w:rsidRDefault="00330E8E" w:rsidP="00A27CC4">
      <w:pPr>
        <w:autoSpaceDE w:val="0"/>
        <w:autoSpaceDN w:val="0"/>
        <w:adjustRightInd w:val="0"/>
        <w:spacing w:after="0" w:line="240" w:lineRule="auto"/>
        <w:rPr>
          <w:rFonts w:ascii="Arial" w:hAnsi="Arial" w:cs="Arial"/>
          <w:color w:val="000000"/>
          <w:sz w:val="20"/>
          <w:szCs w:val="20"/>
          <w:lang w:val="en-US"/>
        </w:rPr>
      </w:pP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IRASEC</w:t>
      </w:r>
      <w:r>
        <w:rPr>
          <w:rFonts w:ascii="Arial" w:hAnsi="Arial" w:cs="Arial"/>
          <w:color w:val="000000"/>
          <w:sz w:val="20"/>
          <w:szCs w:val="20"/>
        </w:rPr>
        <w:t>, Institut de recherche sur l’Asie du sud-est</w:t>
      </w:r>
    </w:p>
    <w:p w:rsidR="00A27CC4" w:rsidRDefault="00A27CC4" w:rsidP="00A27CC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Comprend notamment des cartes téléchargeables sur les 11 pays d’Asie du</w:t>
      </w:r>
    </w:p>
    <w:p w:rsidR="00A27CC4" w:rsidRDefault="00A27CC4" w:rsidP="00A27CC4">
      <w:pPr>
        <w:autoSpaceDE w:val="0"/>
        <w:autoSpaceDN w:val="0"/>
        <w:adjustRightInd w:val="0"/>
        <w:spacing w:after="0" w:line="240" w:lineRule="auto"/>
        <w:rPr>
          <w:rFonts w:ascii="Arial" w:hAnsi="Arial" w:cs="Arial"/>
          <w:color w:val="0000FF"/>
          <w:sz w:val="20"/>
          <w:szCs w:val="20"/>
        </w:rPr>
      </w:pPr>
      <w:r>
        <w:rPr>
          <w:rFonts w:ascii="Arial" w:hAnsi="Arial" w:cs="Arial"/>
          <w:color w:val="000000"/>
          <w:sz w:val="20"/>
          <w:szCs w:val="20"/>
        </w:rPr>
        <w:t xml:space="preserve">Sud-est </w:t>
      </w:r>
      <w:hyperlink r:id="rId14" w:history="1">
        <w:r w:rsidR="00330E8E" w:rsidRPr="00EC3449">
          <w:rPr>
            <w:rStyle w:val="Lienhypertexte"/>
            <w:rFonts w:ascii="Arial" w:hAnsi="Arial" w:cs="Arial"/>
            <w:sz w:val="20"/>
            <w:szCs w:val="20"/>
          </w:rPr>
          <w:t>http://www.irasec.com/</w:t>
        </w:r>
      </w:hyperlink>
    </w:p>
    <w:p w:rsidR="00330E8E" w:rsidRDefault="00330E8E" w:rsidP="00A27CC4">
      <w:pPr>
        <w:autoSpaceDE w:val="0"/>
        <w:autoSpaceDN w:val="0"/>
        <w:adjustRightInd w:val="0"/>
        <w:spacing w:after="0" w:line="240" w:lineRule="auto"/>
        <w:rPr>
          <w:rFonts w:ascii="Arial" w:hAnsi="Arial" w:cs="Arial"/>
          <w:color w:val="0000FF"/>
          <w:sz w:val="20"/>
          <w:szCs w:val="20"/>
        </w:rPr>
      </w:pPr>
    </w:p>
    <w:p w:rsidR="00A27CC4" w:rsidRDefault="00A27CC4" w:rsidP="00A27CC4">
      <w:pPr>
        <w:autoSpaceDE w:val="0"/>
        <w:autoSpaceDN w:val="0"/>
        <w:adjustRightInd w:val="0"/>
        <w:spacing w:after="0" w:line="240" w:lineRule="auto"/>
        <w:rPr>
          <w:rFonts w:ascii="Arial" w:hAnsi="Arial" w:cs="Arial"/>
          <w:i/>
          <w:iCs/>
          <w:color w:val="000000"/>
          <w:sz w:val="20"/>
          <w:szCs w:val="20"/>
        </w:rPr>
      </w:pPr>
      <w:r>
        <w:rPr>
          <w:rFonts w:ascii="Arial" w:hAnsi="Arial" w:cs="Arial"/>
          <w:color w:val="000000"/>
          <w:sz w:val="20"/>
          <w:szCs w:val="20"/>
        </w:rPr>
        <w:t>B</w:t>
      </w:r>
      <w:r>
        <w:rPr>
          <w:rFonts w:ascii="Arial" w:hAnsi="Arial" w:cs="Arial"/>
          <w:color w:val="000000"/>
          <w:sz w:val="16"/>
          <w:szCs w:val="16"/>
        </w:rPr>
        <w:t>OURON</w:t>
      </w:r>
      <w:r>
        <w:rPr>
          <w:rFonts w:ascii="Arial" w:hAnsi="Arial" w:cs="Arial"/>
          <w:color w:val="000000"/>
          <w:sz w:val="20"/>
          <w:szCs w:val="20"/>
        </w:rPr>
        <w:t>. J</w:t>
      </w:r>
      <w:r>
        <w:rPr>
          <w:rFonts w:ascii="Arial" w:hAnsi="Arial" w:cs="Arial"/>
          <w:color w:val="000000"/>
          <w:sz w:val="16"/>
          <w:szCs w:val="16"/>
        </w:rPr>
        <w:t>EAN</w:t>
      </w:r>
      <w:r>
        <w:rPr>
          <w:rFonts w:ascii="Arial" w:hAnsi="Arial" w:cs="Arial"/>
          <w:color w:val="000000"/>
          <w:sz w:val="20"/>
          <w:szCs w:val="20"/>
        </w:rPr>
        <w:t>-B</w:t>
      </w:r>
      <w:r>
        <w:rPr>
          <w:rFonts w:ascii="Arial" w:hAnsi="Arial" w:cs="Arial"/>
          <w:color w:val="000000"/>
          <w:sz w:val="16"/>
          <w:szCs w:val="16"/>
        </w:rPr>
        <w:t>ENOIT</w:t>
      </w:r>
      <w:r>
        <w:rPr>
          <w:rFonts w:ascii="Arial" w:hAnsi="Arial" w:cs="Arial"/>
          <w:color w:val="000000"/>
          <w:sz w:val="20"/>
          <w:szCs w:val="20"/>
        </w:rPr>
        <w:t>, C</w:t>
      </w:r>
      <w:r>
        <w:rPr>
          <w:rFonts w:ascii="Arial" w:hAnsi="Arial" w:cs="Arial"/>
          <w:color w:val="000000"/>
          <w:sz w:val="16"/>
          <w:szCs w:val="16"/>
        </w:rPr>
        <w:t>ARROUE</w:t>
      </w:r>
      <w:r>
        <w:rPr>
          <w:rFonts w:ascii="Arial" w:hAnsi="Arial" w:cs="Arial"/>
          <w:color w:val="000000"/>
          <w:sz w:val="20"/>
          <w:szCs w:val="20"/>
        </w:rPr>
        <w:t>, L</w:t>
      </w:r>
      <w:r>
        <w:rPr>
          <w:rFonts w:ascii="Arial" w:hAnsi="Arial" w:cs="Arial"/>
          <w:color w:val="000000"/>
          <w:sz w:val="16"/>
          <w:szCs w:val="16"/>
        </w:rPr>
        <w:t>AURENT</w:t>
      </w:r>
      <w:r>
        <w:rPr>
          <w:rFonts w:ascii="Arial" w:hAnsi="Arial" w:cs="Arial"/>
          <w:color w:val="000000"/>
          <w:sz w:val="20"/>
          <w:szCs w:val="20"/>
        </w:rPr>
        <w:t xml:space="preserve">, </w:t>
      </w:r>
      <w:r>
        <w:rPr>
          <w:rFonts w:ascii="Arial" w:hAnsi="Arial" w:cs="Arial"/>
          <w:i/>
          <w:iCs/>
          <w:color w:val="000000"/>
          <w:sz w:val="20"/>
          <w:szCs w:val="20"/>
        </w:rPr>
        <w:t>L’Asie du Sud-Est : indications</w:t>
      </w:r>
    </w:p>
    <w:p w:rsidR="00A27CC4" w:rsidRDefault="00A27CC4" w:rsidP="00A27CC4">
      <w:pPr>
        <w:autoSpaceDE w:val="0"/>
        <w:autoSpaceDN w:val="0"/>
        <w:adjustRightInd w:val="0"/>
        <w:spacing w:after="0" w:line="240" w:lineRule="auto"/>
        <w:rPr>
          <w:rFonts w:ascii="Arial" w:hAnsi="Arial" w:cs="Arial"/>
          <w:color w:val="000000"/>
          <w:sz w:val="20"/>
          <w:szCs w:val="20"/>
        </w:rPr>
      </w:pPr>
      <w:proofErr w:type="gramStart"/>
      <w:r>
        <w:rPr>
          <w:rFonts w:ascii="Arial" w:hAnsi="Arial" w:cs="Arial"/>
          <w:i/>
          <w:iCs/>
          <w:color w:val="000000"/>
          <w:sz w:val="20"/>
          <w:szCs w:val="20"/>
        </w:rPr>
        <w:t>bibliographiques</w:t>
      </w:r>
      <w:proofErr w:type="gramEnd"/>
      <w:r>
        <w:rPr>
          <w:rFonts w:ascii="Arial" w:hAnsi="Arial" w:cs="Arial"/>
          <w:i/>
          <w:iCs/>
          <w:color w:val="000000"/>
          <w:sz w:val="20"/>
          <w:szCs w:val="20"/>
        </w:rPr>
        <w:t xml:space="preserve"> (CAPES et agrégation externes, 2020), </w:t>
      </w:r>
      <w:proofErr w:type="spellStart"/>
      <w:r>
        <w:rPr>
          <w:rFonts w:ascii="Arial" w:hAnsi="Arial" w:cs="Arial"/>
          <w:color w:val="000000"/>
          <w:sz w:val="20"/>
          <w:szCs w:val="20"/>
        </w:rPr>
        <w:t>Géoconfluences</w:t>
      </w:r>
      <w:proofErr w:type="spellEnd"/>
    </w:p>
    <w:p w:rsidR="00A27CC4" w:rsidRDefault="00A27CC4" w:rsidP="00A27CC4">
      <w:pPr>
        <w:tabs>
          <w:tab w:val="left" w:pos="1095"/>
        </w:tabs>
        <w:rPr>
          <w:rFonts w:ascii="Arial" w:hAnsi="Arial" w:cs="Arial"/>
          <w:i/>
          <w:iCs/>
          <w:sz w:val="20"/>
          <w:szCs w:val="20"/>
        </w:rPr>
      </w:pPr>
      <w:r>
        <w:rPr>
          <w:rFonts w:ascii="Arial" w:hAnsi="Arial" w:cs="Arial"/>
          <w:color w:val="0000FF"/>
          <w:sz w:val="20"/>
          <w:szCs w:val="20"/>
        </w:rPr>
        <w:t>http://geoconfluences.ens-lyon.fr/programmes/concours/biblio-asie-du-sudest</w:t>
      </w:r>
    </w:p>
    <w:sectPr w:rsidR="00A27CC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C31" w:rsidRDefault="007C6C31" w:rsidP="00A27CC4">
      <w:pPr>
        <w:spacing w:after="0" w:line="240" w:lineRule="auto"/>
      </w:pPr>
      <w:r>
        <w:separator/>
      </w:r>
    </w:p>
  </w:endnote>
  <w:endnote w:type="continuationSeparator" w:id="0">
    <w:p w:rsidR="007C6C31" w:rsidRDefault="007C6C31" w:rsidP="00A27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Black">
    <w:altName w:val="Arial"/>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884989"/>
      <w:docPartObj>
        <w:docPartGallery w:val="Page Numbers (Bottom of Page)"/>
        <w:docPartUnique/>
      </w:docPartObj>
    </w:sdtPr>
    <w:sdtEndPr/>
    <w:sdtContent>
      <w:p w:rsidR="00A27CC4" w:rsidRDefault="00A27CC4">
        <w:pPr>
          <w:pStyle w:val="Pieddepage"/>
          <w:jc w:val="right"/>
        </w:pPr>
      </w:p>
      <w:p w:rsidR="00A27CC4" w:rsidRDefault="00A27CC4">
        <w:pPr>
          <w:pStyle w:val="Pieddepage"/>
          <w:jc w:val="right"/>
        </w:pPr>
      </w:p>
      <w:p w:rsidR="00A27CC4" w:rsidRDefault="00A27CC4">
        <w:pPr>
          <w:pStyle w:val="Pieddepage"/>
          <w:jc w:val="right"/>
        </w:pPr>
      </w:p>
      <w:p w:rsidR="00A27CC4" w:rsidRDefault="00A27CC4">
        <w:pPr>
          <w:pStyle w:val="Pieddepage"/>
          <w:jc w:val="right"/>
        </w:pPr>
        <w:r>
          <w:fldChar w:fldCharType="begin"/>
        </w:r>
        <w:r>
          <w:instrText>PAGE   \* MERGEFORMAT</w:instrText>
        </w:r>
        <w:r>
          <w:fldChar w:fldCharType="separate"/>
        </w:r>
        <w:r>
          <w:t>2</w:t>
        </w:r>
        <w:r>
          <w:fldChar w:fldCharType="end"/>
        </w:r>
      </w:p>
    </w:sdtContent>
  </w:sdt>
  <w:p w:rsidR="00A27CC4" w:rsidRDefault="00A27C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C31" w:rsidRDefault="007C6C31" w:rsidP="00A27CC4">
      <w:pPr>
        <w:spacing w:after="0" w:line="240" w:lineRule="auto"/>
      </w:pPr>
      <w:r>
        <w:separator/>
      </w:r>
    </w:p>
  </w:footnote>
  <w:footnote w:type="continuationSeparator" w:id="0">
    <w:p w:rsidR="007C6C31" w:rsidRDefault="007C6C31" w:rsidP="00A27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8397"/>
      </v:shape>
    </w:pict>
  </w:numPicBullet>
  <w:abstractNum w:abstractNumId="0" w15:restartNumberingAfterBreak="0">
    <w:nsid w:val="55E32431"/>
    <w:multiLevelType w:val="hybridMultilevel"/>
    <w:tmpl w:val="24D8DE6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FD2"/>
    <w:rsid w:val="00037298"/>
    <w:rsid w:val="0026791C"/>
    <w:rsid w:val="00287FD2"/>
    <w:rsid w:val="00316651"/>
    <w:rsid w:val="00330E8E"/>
    <w:rsid w:val="00594BE8"/>
    <w:rsid w:val="00635F17"/>
    <w:rsid w:val="00662DDA"/>
    <w:rsid w:val="007C6C31"/>
    <w:rsid w:val="00827D82"/>
    <w:rsid w:val="008723F6"/>
    <w:rsid w:val="009E1F14"/>
    <w:rsid w:val="00A27CC4"/>
    <w:rsid w:val="00A42EFE"/>
    <w:rsid w:val="00B37C82"/>
    <w:rsid w:val="00B703B6"/>
    <w:rsid w:val="00BD742B"/>
    <w:rsid w:val="00E52C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B43C9"/>
  <w15:chartTrackingRefBased/>
  <w15:docId w15:val="{1F315D4C-4511-4929-9AFF-20D59D72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7FD2"/>
    <w:pPr>
      <w:ind w:left="720"/>
      <w:contextualSpacing/>
    </w:pPr>
  </w:style>
  <w:style w:type="paragraph" w:styleId="En-tte">
    <w:name w:val="header"/>
    <w:basedOn w:val="Normal"/>
    <w:link w:val="En-tteCar"/>
    <w:uiPriority w:val="99"/>
    <w:unhideWhenUsed/>
    <w:rsid w:val="00A27CC4"/>
    <w:pPr>
      <w:tabs>
        <w:tab w:val="center" w:pos="4536"/>
        <w:tab w:val="right" w:pos="9072"/>
      </w:tabs>
      <w:spacing w:after="0" w:line="240" w:lineRule="auto"/>
    </w:pPr>
  </w:style>
  <w:style w:type="character" w:customStyle="1" w:styleId="En-tteCar">
    <w:name w:val="En-tête Car"/>
    <w:basedOn w:val="Policepardfaut"/>
    <w:link w:val="En-tte"/>
    <w:uiPriority w:val="99"/>
    <w:rsid w:val="00A27CC4"/>
  </w:style>
  <w:style w:type="paragraph" w:styleId="Pieddepage">
    <w:name w:val="footer"/>
    <w:basedOn w:val="Normal"/>
    <w:link w:val="PieddepageCar"/>
    <w:uiPriority w:val="99"/>
    <w:unhideWhenUsed/>
    <w:rsid w:val="00A27C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7CC4"/>
  </w:style>
  <w:style w:type="character" w:styleId="Lienhypertexte">
    <w:name w:val="Hyperlink"/>
    <w:basedOn w:val="Policepardfaut"/>
    <w:uiPriority w:val="99"/>
    <w:unhideWhenUsed/>
    <w:rsid w:val="00A27CC4"/>
    <w:rPr>
      <w:color w:val="0563C1" w:themeColor="hyperlink"/>
      <w:u w:val="single"/>
    </w:rPr>
  </w:style>
  <w:style w:type="character" w:styleId="Mentionnonrsolue">
    <w:name w:val="Unresolved Mention"/>
    <w:basedOn w:val="Policepardfaut"/>
    <w:uiPriority w:val="99"/>
    <w:semiHidden/>
    <w:unhideWhenUsed/>
    <w:rsid w:val="00A27CC4"/>
    <w:rPr>
      <w:color w:val="605E5C"/>
      <w:shd w:val="clear" w:color="auto" w:fill="E1DFDD"/>
    </w:rPr>
  </w:style>
  <w:style w:type="paragraph" w:styleId="Textedebulles">
    <w:name w:val="Balloon Text"/>
    <w:basedOn w:val="Normal"/>
    <w:link w:val="TextedebullesCar"/>
    <w:uiPriority w:val="99"/>
    <w:semiHidden/>
    <w:unhideWhenUsed/>
    <w:rsid w:val="00E52C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2C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geoconfluences.ens-lyon.fr/informations-scientifiques/dossiers-regionaux/asie-du-sud-est/articles-scientifiques/cadrage"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fao.org/publications/sofia/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o.org/home/f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irasec.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3035</Words>
  <Characters>16695</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Barbeau-cermak Anne-laure</dc:creator>
  <cp:keywords/>
  <dc:description/>
  <cp:lastModifiedBy>Barbeau-cermak Anne-laure</cp:lastModifiedBy>
  <cp:revision>2</cp:revision>
  <cp:lastPrinted>2020-06-04T14:23:00Z</cp:lastPrinted>
  <dcterms:created xsi:type="dcterms:W3CDTF">2020-06-24T14:01:00Z</dcterms:created>
  <dcterms:modified xsi:type="dcterms:W3CDTF">2020-06-24T14:01:00Z</dcterms:modified>
</cp:coreProperties>
</file>