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3D" w:rsidRPr="00533430" w:rsidRDefault="00AC43A6" w:rsidP="00533430">
      <w:pPr>
        <w:pStyle w:val="Sous-titr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Récapitulatif de</w:t>
      </w:r>
      <w:r w:rsidR="00434517">
        <w:rPr>
          <w:b/>
          <w:sz w:val="28"/>
          <w:szCs w:val="28"/>
        </w:rPr>
        <w:t>s acquisitions de</w:t>
      </w:r>
      <w:r>
        <w:rPr>
          <w:b/>
          <w:sz w:val="28"/>
          <w:szCs w:val="28"/>
        </w:rPr>
        <w:t xml:space="preserve"> juin</w:t>
      </w:r>
      <w:r w:rsidR="00533430" w:rsidRPr="00533430">
        <w:rPr>
          <w:b/>
          <w:sz w:val="28"/>
          <w:szCs w:val="28"/>
        </w:rPr>
        <w:t xml:space="preserve"> 2016</w:t>
      </w:r>
    </w:p>
    <w:tbl>
      <w:tblPr>
        <w:tblStyle w:val="SCDP10-Tableau1"/>
        <w:tblpPr w:leftFromText="141" w:rightFromText="141" w:vertAnchor="text" w:horzAnchor="margin" w:tblpX="-176" w:tblpY="149"/>
        <w:tblW w:w="5183" w:type="pct"/>
        <w:tblBorders>
          <w:top w:val="single" w:sz="12" w:space="0" w:color="298343"/>
          <w:left w:val="single" w:sz="12" w:space="0" w:color="298343"/>
          <w:bottom w:val="single" w:sz="12" w:space="0" w:color="298343"/>
          <w:right w:val="single" w:sz="12" w:space="0" w:color="298343"/>
          <w:insideH w:val="single" w:sz="12" w:space="0" w:color="298343"/>
          <w:insideV w:val="single" w:sz="12" w:space="0" w:color="298343"/>
        </w:tblBorders>
        <w:tblLook w:val="00A0" w:firstRow="1" w:lastRow="0" w:firstColumn="1" w:lastColumn="0" w:noHBand="0" w:noVBand="0"/>
      </w:tblPr>
      <w:tblGrid>
        <w:gridCol w:w="1525"/>
        <w:gridCol w:w="8103"/>
      </w:tblGrid>
      <w:tr w:rsidR="003005EE" w:rsidRPr="009D71F3" w:rsidTr="0058053A">
        <w:trPr>
          <w:trHeight w:val="737"/>
        </w:trPr>
        <w:tc>
          <w:tcPr>
            <w:tcW w:w="792" w:type="pct"/>
          </w:tcPr>
          <w:p w:rsidR="003005EE" w:rsidRPr="00CF4788" w:rsidRDefault="003F1BF3" w:rsidP="002001CE">
            <w:pPr>
              <w:rPr>
                <w:b/>
              </w:rPr>
            </w:pPr>
            <w:r>
              <w:rPr>
                <w:b/>
              </w:rPr>
              <w:t>D</w:t>
            </w:r>
            <w:r w:rsidR="004449DB">
              <w:rPr>
                <w:b/>
              </w:rPr>
              <w:t>iscipline(s)</w:t>
            </w:r>
          </w:p>
        </w:tc>
        <w:tc>
          <w:tcPr>
            <w:tcW w:w="4208" w:type="pct"/>
          </w:tcPr>
          <w:p w:rsidR="003005EE" w:rsidRPr="00CF4788" w:rsidRDefault="00F9514F" w:rsidP="002001CE">
            <w:r>
              <w:t>Psychologie et Education</w:t>
            </w:r>
          </w:p>
        </w:tc>
      </w:tr>
      <w:tr w:rsidR="003005EE" w:rsidRPr="009D71F3" w:rsidTr="0058053A">
        <w:trPr>
          <w:trHeight w:val="737"/>
        </w:trPr>
        <w:tc>
          <w:tcPr>
            <w:tcW w:w="792" w:type="pct"/>
          </w:tcPr>
          <w:p w:rsidR="003005EE" w:rsidRPr="00CF4788" w:rsidRDefault="002B59E0" w:rsidP="002001CE">
            <w:pPr>
              <w:rPr>
                <w:b/>
              </w:rPr>
            </w:pPr>
            <w:r>
              <w:rPr>
                <w:b/>
              </w:rPr>
              <w:t>Rédactrice</w:t>
            </w:r>
          </w:p>
        </w:tc>
        <w:tc>
          <w:tcPr>
            <w:tcW w:w="4208" w:type="pct"/>
          </w:tcPr>
          <w:p w:rsidR="003005EE" w:rsidRPr="00CF4788" w:rsidRDefault="003005EE" w:rsidP="004449DB">
            <w:pPr>
              <w:pStyle w:val="Pieddepage"/>
            </w:pPr>
          </w:p>
        </w:tc>
      </w:tr>
    </w:tbl>
    <w:p w:rsidR="00D20CDB" w:rsidRDefault="00D20CDB" w:rsidP="00D172E5">
      <w:pPr>
        <w:pStyle w:val="Paragraphedeliste"/>
      </w:pPr>
    </w:p>
    <w:tbl>
      <w:tblPr>
        <w:tblStyle w:val="Grilledutableau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96"/>
        <w:gridCol w:w="7725"/>
      </w:tblGrid>
      <w:tr w:rsidR="00EE2726" w:rsidRPr="00AC43A6" w:rsidTr="00FD0147">
        <w:trPr>
          <w:trHeight w:val="942"/>
        </w:trPr>
        <w:tc>
          <w:tcPr>
            <w:tcW w:w="1596" w:type="dxa"/>
          </w:tcPr>
          <w:p w:rsidR="003F1BF3" w:rsidRPr="003F1BF3" w:rsidRDefault="00AC43A6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B7ACCD6" wp14:editId="41110E2D">
                  <wp:extent cx="457200" cy="673764"/>
                  <wp:effectExtent l="0" t="0" r="0" b="0"/>
                  <wp:docPr id="2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81" cy="67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3F1BF3" w:rsidRPr="00AC43A6" w:rsidRDefault="00AC43A6" w:rsidP="00533430">
            <w:pPr>
              <w:pStyle w:val="Paragraphedeliste"/>
              <w:ind w:firstLine="0"/>
              <w:jc w:val="left"/>
              <w:rPr>
                <w:b/>
              </w:rPr>
            </w:pPr>
            <w:r w:rsidRPr="00AC43A6">
              <w:rPr>
                <w:b/>
              </w:rPr>
              <w:t>Séparations conflictuelles et aliénation parentale. Enfants en danger.</w:t>
            </w:r>
          </w:p>
          <w:p w:rsidR="00AC43A6" w:rsidRPr="00FF4359" w:rsidRDefault="00AC43A6" w:rsidP="00533430">
            <w:pPr>
              <w:pStyle w:val="Paragraphedeliste"/>
              <w:ind w:firstLine="0"/>
              <w:jc w:val="left"/>
            </w:pPr>
            <w:r w:rsidRPr="00FF4359">
              <w:t>Roland Broca, Olga Odinetz (dir.)</w:t>
            </w:r>
          </w:p>
          <w:p w:rsidR="00AC43A6" w:rsidRPr="00AC43A6" w:rsidRDefault="00AC43A6" w:rsidP="00835AAD">
            <w:pPr>
              <w:pStyle w:val="Paragraphedeliste"/>
              <w:ind w:firstLine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Chronique, 2016</w:t>
            </w:r>
          </w:p>
        </w:tc>
      </w:tr>
      <w:tr w:rsidR="00EE2726" w:rsidRPr="00AC43A6" w:rsidTr="00FD0147">
        <w:trPr>
          <w:trHeight w:val="1360"/>
        </w:trPr>
        <w:tc>
          <w:tcPr>
            <w:tcW w:w="1596" w:type="dxa"/>
          </w:tcPr>
          <w:p w:rsidR="003F1BF3" w:rsidRPr="00AC43A6" w:rsidRDefault="00B93DB7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30E363" wp14:editId="669038EF">
                  <wp:extent cx="489098" cy="734317"/>
                  <wp:effectExtent l="0" t="0" r="6350" b="8890"/>
                  <wp:docPr id="24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15" cy="73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3F1BF3" w:rsidRPr="00FF4359" w:rsidRDefault="00AC43A6" w:rsidP="00D96A79">
            <w:pPr>
              <w:pStyle w:val="Paragraphedeliste"/>
              <w:ind w:firstLine="0"/>
              <w:jc w:val="left"/>
              <w:rPr>
                <w:b/>
              </w:rPr>
            </w:pPr>
            <w:r w:rsidRPr="00AC43A6">
              <w:rPr>
                <w:b/>
              </w:rPr>
              <w:t xml:space="preserve">De la perception à l'estime de soi. </w:t>
            </w:r>
            <w:r w:rsidRPr="00FF4359">
              <w:rPr>
                <w:b/>
              </w:rPr>
              <w:t>Concept, évaluation et intervention.</w:t>
            </w:r>
          </w:p>
          <w:p w:rsidR="00AC43A6" w:rsidRPr="00AC43A6" w:rsidRDefault="00AC43A6" w:rsidP="00D96A79">
            <w:pPr>
              <w:pStyle w:val="Paragraphedeliste"/>
              <w:ind w:firstLine="0"/>
              <w:jc w:val="left"/>
            </w:pPr>
            <w:r w:rsidRPr="00AC43A6">
              <w:t>Nathalie Nader-Grosbois, Catherine Fiasse.</w:t>
            </w:r>
          </w:p>
          <w:p w:rsidR="00AC43A6" w:rsidRPr="00AC43A6" w:rsidRDefault="00AC43A6" w:rsidP="00D96A79">
            <w:pPr>
              <w:pStyle w:val="Paragraphedeliste"/>
              <w:ind w:firstLine="0"/>
              <w:jc w:val="left"/>
            </w:pPr>
            <w:r w:rsidRPr="00AC43A6">
              <w:t>De Boeck</w:t>
            </w:r>
            <w:r w:rsidR="00B93DB7">
              <w:t>, 2016</w:t>
            </w:r>
          </w:p>
        </w:tc>
      </w:tr>
      <w:tr w:rsidR="00EE2726" w:rsidRPr="00B93DB7" w:rsidTr="00FD0147">
        <w:trPr>
          <w:trHeight w:val="724"/>
        </w:trPr>
        <w:tc>
          <w:tcPr>
            <w:tcW w:w="1596" w:type="dxa"/>
          </w:tcPr>
          <w:p w:rsidR="003F1BF3" w:rsidRPr="00AC43A6" w:rsidRDefault="00B93DB7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B646560" wp14:editId="55920876">
                  <wp:extent cx="552893" cy="781046"/>
                  <wp:effectExtent l="0" t="0" r="0" b="635"/>
                  <wp:docPr id="2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38" cy="79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B93DB7" w:rsidRDefault="00B93DB7" w:rsidP="00B93DB7">
            <w:pPr>
              <w:pStyle w:val="Paragraphedeliste"/>
              <w:ind w:firstLine="0"/>
              <w:jc w:val="left"/>
              <w:rPr>
                <w:b/>
              </w:rPr>
            </w:pPr>
            <w:r w:rsidRPr="00B93DB7">
              <w:rPr>
                <w:b/>
              </w:rPr>
              <w:t>Faut-il encore redoubler ? Conférence de consensus</w:t>
            </w:r>
            <w:r>
              <w:rPr>
                <w:b/>
              </w:rPr>
              <w:t>.</w:t>
            </w:r>
          </w:p>
          <w:p w:rsidR="00B93DB7" w:rsidRDefault="00B93DB7" w:rsidP="00B93DB7">
            <w:pPr>
              <w:rPr>
                <w:lang w:val="en-US"/>
              </w:rPr>
            </w:pPr>
            <w:r w:rsidRPr="00B93DB7">
              <w:rPr>
                <w:lang w:val="en-US"/>
              </w:rPr>
              <w:t>A. Heim, C. Steinmetz, A. Tricot</w:t>
            </w:r>
          </w:p>
          <w:p w:rsidR="00B93DB7" w:rsidRPr="00B93DB7" w:rsidRDefault="00B93DB7" w:rsidP="00B93DB7">
            <w:pPr>
              <w:rPr>
                <w:lang w:val="en-US"/>
              </w:rPr>
            </w:pPr>
          </w:p>
          <w:p w:rsidR="00B93DB7" w:rsidRPr="00B93DB7" w:rsidRDefault="00B93DB7" w:rsidP="00B93DB7">
            <w:pPr>
              <w:rPr>
                <w:lang w:val="en-US"/>
              </w:rPr>
            </w:pPr>
            <w:r w:rsidRPr="00B93DB7">
              <w:rPr>
                <w:lang w:val="en-US"/>
              </w:rPr>
              <w:t>Canopé</w:t>
            </w:r>
            <w:r>
              <w:rPr>
                <w:lang w:val="en-US"/>
              </w:rPr>
              <w:t>, 2016</w:t>
            </w:r>
          </w:p>
          <w:p w:rsidR="00B93DB7" w:rsidRPr="00B93DB7" w:rsidRDefault="00B93DB7" w:rsidP="00B93DB7">
            <w:pPr>
              <w:ind w:left="360"/>
              <w:rPr>
                <w:lang w:val="en-US"/>
              </w:rPr>
            </w:pPr>
          </w:p>
        </w:tc>
      </w:tr>
      <w:tr w:rsidR="00EE2726" w:rsidRPr="00FD0147" w:rsidTr="00FD0147">
        <w:trPr>
          <w:trHeight w:val="741"/>
        </w:trPr>
        <w:tc>
          <w:tcPr>
            <w:tcW w:w="1596" w:type="dxa"/>
          </w:tcPr>
          <w:p w:rsidR="003F1BF3" w:rsidRPr="00B93DB7" w:rsidRDefault="00B93DB7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815025" wp14:editId="41EC9C2B">
                  <wp:extent cx="499730" cy="750278"/>
                  <wp:effectExtent l="0" t="0" r="0" b="0"/>
                  <wp:docPr id="2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10" cy="75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D317FB" w:rsidRDefault="00B93DB7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B93DB7">
              <w:rPr>
                <w:b/>
              </w:rPr>
              <w:t>Les enfants de parents fous. De la souffrance psychique à la résilience.</w:t>
            </w:r>
          </w:p>
          <w:p w:rsidR="00B93DB7" w:rsidRPr="00B93DB7" w:rsidRDefault="00B93DB7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B93DB7">
              <w:rPr>
                <w:lang w:val="en-US"/>
              </w:rPr>
              <w:t>Yves-Hiram Haesevoets.</w:t>
            </w:r>
          </w:p>
          <w:p w:rsidR="00B93DB7" w:rsidRPr="00B93DB7" w:rsidRDefault="00B93DB7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B93DB7">
              <w:rPr>
                <w:lang w:val="en-US"/>
              </w:rPr>
              <w:t>De Boeck</w:t>
            </w:r>
            <w:r>
              <w:rPr>
                <w:lang w:val="en-US"/>
              </w:rPr>
              <w:t>, 2015</w:t>
            </w:r>
          </w:p>
        </w:tc>
      </w:tr>
      <w:tr w:rsidR="00EE2726" w:rsidRPr="00B93DB7" w:rsidTr="00FD0147">
        <w:trPr>
          <w:trHeight w:val="909"/>
        </w:trPr>
        <w:tc>
          <w:tcPr>
            <w:tcW w:w="1596" w:type="dxa"/>
          </w:tcPr>
          <w:p w:rsidR="00E8010D" w:rsidRPr="00B93DB7" w:rsidRDefault="00835AAD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17B1241" wp14:editId="097817B7">
                  <wp:extent cx="478465" cy="738935"/>
                  <wp:effectExtent l="0" t="0" r="0" b="4445"/>
                  <wp:docPr id="2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14" cy="74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D317FB" w:rsidRPr="00FF4359" w:rsidRDefault="00B93DB7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F4359">
              <w:rPr>
                <w:b/>
              </w:rPr>
              <w:t>Comprendre la politique familiale</w:t>
            </w:r>
            <w:r w:rsidR="00835AAD" w:rsidRPr="00FF4359">
              <w:rPr>
                <w:b/>
              </w:rPr>
              <w:t>.</w:t>
            </w:r>
          </w:p>
          <w:p w:rsidR="00835AAD" w:rsidRPr="00FF4359" w:rsidRDefault="00835AAD" w:rsidP="000F4E8C">
            <w:pPr>
              <w:pStyle w:val="Paragraphedeliste"/>
              <w:ind w:firstLine="0"/>
              <w:jc w:val="left"/>
            </w:pPr>
            <w:r w:rsidRPr="00FF4359">
              <w:t>Gilles Séraphin.</w:t>
            </w:r>
          </w:p>
          <w:p w:rsidR="00835AAD" w:rsidRPr="00835AAD" w:rsidRDefault="00835AAD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835AAD">
              <w:rPr>
                <w:lang w:val="en-US"/>
              </w:rPr>
              <w:t>Dunod</w:t>
            </w:r>
            <w:r>
              <w:rPr>
                <w:lang w:val="en-US"/>
              </w:rPr>
              <w:t>, 2013</w:t>
            </w:r>
          </w:p>
        </w:tc>
      </w:tr>
      <w:tr w:rsidR="00EE2726" w:rsidRPr="00835AAD" w:rsidTr="00FD0147">
        <w:trPr>
          <w:trHeight w:val="1518"/>
        </w:trPr>
        <w:tc>
          <w:tcPr>
            <w:tcW w:w="1596" w:type="dxa"/>
          </w:tcPr>
          <w:p w:rsidR="00E85633" w:rsidRPr="00B93DB7" w:rsidRDefault="00835AAD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76F880" wp14:editId="6327E7EB">
                  <wp:extent cx="613694" cy="925032"/>
                  <wp:effectExtent l="0" t="0" r="0" b="8890"/>
                  <wp:docPr id="2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78" cy="95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835AAD" w:rsidRPr="00835AAD" w:rsidRDefault="00835AA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835AAD">
              <w:rPr>
                <w:b/>
              </w:rPr>
              <w:t>Négliger les enfants… c'est détruire l'avenir. Une alliance à (re)construire entre tous les acteurs.</w:t>
            </w:r>
          </w:p>
          <w:p w:rsidR="00835AAD" w:rsidRDefault="00835AAD" w:rsidP="000F4E8C">
            <w:pPr>
              <w:pStyle w:val="Paragraphedeliste"/>
              <w:ind w:firstLine="0"/>
              <w:jc w:val="left"/>
            </w:pPr>
            <w:r w:rsidRPr="00835AAD">
              <w:t>Claude Roméo</w:t>
            </w:r>
            <w:r>
              <w:t>.</w:t>
            </w:r>
          </w:p>
          <w:p w:rsidR="00835AAD" w:rsidRPr="00835AAD" w:rsidRDefault="00835AAD" w:rsidP="00835AAD">
            <w:pPr>
              <w:pStyle w:val="Paragraphedeliste"/>
              <w:ind w:firstLine="0"/>
              <w:jc w:val="left"/>
            </w:pPr>
            <w:r>
              <w:t>Chronique, 2016</w:t>
            </w:r>
          </w:p>
        </w:tc>
      </w:tr>
      <w:tr w:rsidR="00EE2726" w:rsidRPr="00FD0147" w:rsidTr="00FD0147">
        <w:trPr>
          <w:trHeight w:val="724"/>
        </w:trPr>
        <w:tc>
          <w:tcPr>
            <w:tcW w:w="1596" w:type="dxa"/>
          </w:tcPr>
          <w:p w:rsidR="00E85633" w:rsidRPr="00835AAD" w:rsidRDefault="00835AA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E2EAC70" wp14:editId="2F9A0A72">
                  <wp:extent cx="584791" cy="860893"/>
                  <wp:effectExtent l="0" t="0" r="6350" b="0"/>
                  <wp:docPr id="29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093" cy="86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748F0" w:rsidRDefault="00835AA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835AAD">
              <w:rPr>
                <w:b/>
              </w:rPr>
              <w:t xml:space="preserve">Le traumatisme dans tous ses éclats III. Traumatismes, lien social et </w:t>
            </w:r>
            <w:r w:rsidRPr="00835AAD">
              <w:rPr>
                <w:b/>
                <w:sz w:val="20"/>
                <w:szCs w:val="20"/>
              </w:rPr>
              <w:t>éthique.</w:t>
            </w:r>
          </w:p>
          <w:p w:rsidR="00835AAD" w:rsidRPr="00FF4359" w:rsidRDefault="00835AAD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FF4359">
              <w:rPr>
                <w:lang w:val="en-US"/>
              </w:rPr>
              <w:t>Laurent Tigrane Tovmassian, Hervé Bentata (dir.)</w:t>
            </w:r>
          </w:p>
          <w:p w:rsidR="00835AAD" w:rsidRPr="00FF4359" w:rsidRDefault="00835AAD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FF4359">
              <w:rPr>
                <w:lang w:val="en-US"/>
              </w:rPr>
              <w:t>In Press Editions, 2016</w:t>
            </w:r>
          </w:p>
        </w:tc>
      </w:tr>
      <w:tr w:rsidR="00EE2726" w:rsidRPr="00835AAD" w:rsidTr="00FD0147">
        <w:trPr>
          <w:trHeight w:val="724"/>
        </w:trPr>
        <w:tc>
          <w:tcPr>
            <w:tcW w:w="1596" w:type="dxa"/>
          </w:tcPr>
          <w:p w:rsidR="00E85633" w:rsidRPr="00835AAD" w:rsidRDefault="00835AA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1178A09" wp14:editId="1F175017">
                  <wp:extent cx="871870" cy="871870"/>
                  <wp:effectExtent l="0" t="0" r="4445" b="4445"/>
                  <wp:docPr id="3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06" cy="87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F5432B" w:rsidRPr="00835AAD" w:rsidRDefault="00835AA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835AAD">
              <w:rPr>
                <w:b/>
              </w:rPr>
              <w:t>Le syndrome de stress post-traumatique. Survivre ou revivre ?</w:t>
            </w:r>
          </w:p>
          <w:p w:rsidR="00835AAD" w:rsidRDefault="00835AAD" w:rsidP="000F4E8C">
            <w:pPr>
              <w:pStyle w:val="Paragraphedeliste"/>
              <w:ind w:firstLine="0"/>
              <w:jc w:val="left"/>
            </w:pPr>
            <w:r w:rsidRPr="00835AAD">
              <w:t>Christine Roullière-Le Lidec</w:t>
            </w:r>
            <w:r>
              <w:t>.</w:t>
            </w:r>
          </w:p>
          <w:p w:rsidR="00835AAD" w:rsidRPr="00835AAD" w:rsidRDefault="00835AAD" w:rsidP="000F4E8C">
            <w:pPr>
              <w:pStyle w:val="Paragraphedeliste"/>
              <w:ind w:firstLine="0"/>
              <w:jc w:val="left"/>
            </w:pPr>
            <w:r w:rsidRPr="00835AAD">
              <w:t>Editions Economica</w:t>
            </w:r>
            <w:r>
              <w:t>, 2015</w:t>
            </w:r>
          </w:p>
        </w:tc>
      </w:tr>
      <w:tr w:rsidR="00EE2726" w:rsidRPr="00835AAD" w:rsidTr="00FD0147">
        <w:trPr>
          <w:trHeight w:val="741"/>
        </w:trPr>
        <w:tc>
          <w:tcPr>
            <w:tcW w:w="1596" w:type="dxa"/>
          </w:tcPr>
          <w:p w:rsidR="00E85633" w:rsidRPr="00835AAD" w:rsidRDefault="00835AA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B5ECDB4" wp14:editId="7F066AB9">
                  <wp:extent cx="508241" cy="744280"/>
                  <wp:effectExtent l="0" t="0" r="6350" b="0"/>
                  <wp:docPr id="3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80" cy="74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F5432B" w:rsidRPr="00835AAD" w:rsidRDefault="00835AA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835AAD">
              <w:rPr>
                <w:b/>
              </w:rPr>
              <w:t xml:space="preserve">Victimes de violences psychologiques : de la résistance à la </w:t>
            </w:r>
            <w:r w:rsidRPr="00835AAD">
              <w:rPr>
                <w:b/>
                <w:sz w:val="20"/>
                <w:szCs w:val="20"/>
              </w:rPr>
              <w:t>reconstruction.</w:t>
            </w:r>
          </w:p>
          <w:p w:rsidR="00835AAD" w:rsidRDefault="00835AAD" w:rsidP="000F4E8C">
            <w:pPr>
              <w:pStyle w:val="Paragraphedeliste"/>
              <w:ind w:firstLine="0"/>
              <w:jc w:val="left"/>
            </w:pPr>
            <w:r w:rsidRPr="00835AAD">
              <w:t>Anne-Laure Buffet</w:t>
            </w:r>
            <w:r>
              <w:t>.</w:t>
            </w:r>
          </w:p>
          <w:p w:rsidR="00835AAD" w:rsidRPr="00835AAD" w:rsidRDefault="00835AAD" w:rsidP="000F4E8C">
            <w:pPr>
              <w:pStyle w:val="Paragraphedeliste"/>
              <w:ind w:firstLine="0"/>
              <w:jc w:val="left"/>
            </w:pPr>
            <w:r w:rsidRPr="00835AAD">
              <w:t>Le Passeur</w:t>
            </w:r>
            <w:r>
              <w:t>, 2016</w:t>
            </w:r>
          </w:p>
        </w:tc>
      </w:tr>
      <w:tr w:rsidR="00EE2726" w:rsidRPr="00835AAD" w:rsidTr="00FD0147">
        <w:trPr>
          <w:trHeight w:val="144"/>
        </w:trPr>
        <w:tc>
          <w:tcPr>
            <w:tcW w:w="1596" w:type="dxa"/>
          </w:tcPr>
          <w:p w:rsidR="00E85633" w:rsidRPr="00835AAD" w:rsidRDefault="001974F8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57525ED" wp14:editId="4A3CBC0E">
                  <wp:extent cx="446567" cy="775479"/>
                  <wp:effectExtent l="0" t="0" r="0" b="5715"/>
                  <wp:docPr id="3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66" cy="77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F5432B" w:rsidRPr="001974F8" w:rsidRDefault="001974F8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1974F8">
              <w:rPr>
                <w:b/>
              </w:rPr>
              <w:t>L'enfant, le médecin et le psychanalyste. Une aventure partagée en Protection maternelle et infantile.</w:t>
            </w:r>
          </w:p>
          <w:p w:rsidR="001974F8" w:rsidRDefault="001974F8" w:rsidP="000F4E8C">
            <w:pPr>
              <w:pStyle w:val="Paragraphedeliste"/>
              <w:ind w:firstLine="0"/>
              <w:jc w:val="left"/>
            </w:pPr>
            <w:r w:rsidRPr="001974F8">
              <w:t>Marie Thérèse Fritz, Monique Tricot (dir.)</w:t>
            </w:r>
          </w:p>
          <w:p w:rsidR="001974F8" w:rsidRPr="00835AAD" w:rsidRDefault="001974F8" w:rsidP="000F4E8C">
            <w:pPr>
              <w:pStyle w:val="Paragraphedeliste"/>
              <w:ind w:firstLine="0"/>
              <w:jc w:val="left"/>
            </w:pPr>
            <w:r>
              <w:t>Erès, 2016</w:t>
            </w:r>
          </w:p>
        </w:tc>
      </w:tr>
      <w:tr w:rsidR="00EE2726" w:rsidRPr="00835AAD" w:rsidTr="00FD0147">
        <w:trPr>
          <w:trHeight w:val="144"/>
        </w:trPr>
        <w:tc>
          <w:tcPr>
            <w:tcW w:w="1596" w:type="dxa"/>
          </w:tcPr>
          <w:p w:rsidR="00E85633" w:rsidRPr="00835AAD" w:rsidRDefault="00CF3F7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E2916C2" wp14:editId="395B157A">
                  <wp:extent cx="478465" cy="780598"/>
                  <wp:effectExtent l="0" t="0" r="0" b="635"/>
                  <wp:docPr id="3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59" cy="78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F3F7D" w:rsidRPr="00CF3F7D" w:rsidRDefault="00CF3F7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CF3F7D">
              <w:rPr>
                <w:b/>
              </w:rPr>
              <w:t>Technologies numériques et formation. Freins et leviers.</w:t>
            </w:r>
          </w:p>
          <w:p w:rsidR="001974F8" w:rsidRDefault="001974F8" w:rsidP="000F4E8C">
            <w:pPr>
              <w:pStyle w:val="Paragraphedeliste"/>
              <w:ind w:firstLine="0"/>
              <w:jc w:val="left"/>
            </w:pPr>
            <w:r w:rsidRPr="001974F8">
              <w:t>Françoise Poyet</w:t>
            </w:r>
            <w:r>
              <w:t>.</w:t>
            </w:r>
          </w:p>
          <w:p w:rsidR="001974F8" w:rsidRPr="00835AAD" w:rsidRDefault="001974F8" w:rsidP="000F4E8C">
            <w:pPr>
              <w:pStyle w:val="Paragraphedeliste"/>
              <w:ind w:firstLine="0"/>
              <w:jc w:val="left"/>
            </w:pPr>
            <w:r w:rsidRPr="001974F8">
              <w:t>L'Harmattan</w:t>
            </w:r>
            <w:r>
              <w:t>, 2016</w:t>
            </w:r>
          </w:p>
        </w:tc>
      </w:tr>
      <w:tr w:rsidR="00EE2726" w:rsidRPr="00835AAD" w:rsidTr="00FD0147">
        <w:trPr>
          <w:trHeight w:val="76"/>
        </w:trPr>
        <w:tc>
          <w:tcPr>
            <w:tcW w:w="1596" w:type="dxa"/>
          </w:tcPr>
          <w:p w:rsidR="00E85633" w:rsidRPr="00835AAD" w:rsidRDefault="00CF3F7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D4C6EBC" wp14:editId="6840E415">
                  <wp:extent cx="712382" cy="712382"/>
                  <wp:effectExtent l="0" t="0" r="0" b="0"/>
                  <wp:docPr id="3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85" cy="71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F5432B" w:rsidRDefault="00CF3F7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CF3F7D">
              <w:rPr>
                <w:b/>
              </w:rPr>
              <w:t>Les nouvelles technologies dans l'enseignement et l'apprentissage. Besoins, utilisations et rentabilités.</w:t>
            </w:r>
          </w:p>
          <w:p w:rsidR="00CF3F7D" w:rsidRDefault="00CF3F7D" w:rsidP="000F4E8C">
            <w:pPr>
              <w:pStyle w:val="Paragraphedeliste"/>
              <w:ind w:firstLine="0"/>
              <w:jc w:val="left"/>
            </w:pPr>
            <w:r w:rsidRPr="00CF3F7D">
              <w:t>Alain Claude Ngouem</w:t>
            </w:r>
            <w:r>
              <w:t>.</w:t>
            </w:r>
          </w:p>
          <w:p w:rsidR="00CF3F7D" w:rsidRPr="00CF3F7D" w:rsidRDefault="00CF3F7D" w:rsidP="000F4E8C">
            <w:pPr>
              <w:pStyle w:val="Paragraphedeliste"/>
              <w:ind w:firstLine="0"/>
              <w:jc w:val="left"/>
            </w:pPr>
            <w:r w:rsidRPr="00CF3F7D">
              <w:t>Academia - L'Harmattan</w:t>
            </w:r>
            <w:r>
              <w:t>, 2015</w:t>
            </w:r>
          </w:p>
        </w:tc>
      </w:tr>
      <w:tr w:rsidR="00EE2726" w:rsidRPr="00835AAD" w:rsidTr="00FD0147">
        <w:trPr>
          <w:trHeight w:val="1631"/>
        </w:trPr>
        <w:tc>
          <w:tcPr>
            <w:tcW w:w="1596" w:type="dxa"/>
          </w:tcPr>
          <w:p w:rsidR="00E85633" w:rsidRPr="00835AAD" w:rsidRDefault="00CF3F7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437E5E6" wp14:editId="5F7B889C">
                  <wp:extent cx="552893" cy="861321"/>
                  <wp:effectExtent l="0" t="0" r="0" b="0"/>
                  <wp:docPr id="3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33" cy="86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74470C" w:rsidRDefault="00CF3F7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CF3F7D">
              <w:rPr>
                <w:b/>
              </w:rPr>
              <w:t>La société numérique. Comment le numérique transforme notre façon de comprendre le monde.</w:t>
            </w:r>
          </w:p>
          <w:p w:rsidR="00E96140" w:rsidRDefault="00E96140" w:rsidP="000F4E8C">
            <w:pPr>
              <w:pStyle w:val="Paragraphedeliste"/>
              <w:ind w:firstLine="0"/>
              <w:jc w:val="left"/>
            </w:pPr>
            <w:r w:rsidRPr="00E96140">
              <w:t>Marc Augier</w:t>
            </w:r>
            <w:r>
              <w:t>.</w:t>
            </w:r>
          </w:p>
          <w:p w:rsidR="00CF3F7D" w:rsidRPr="00CF3F7D" w:rsidRDefault="00E96140" w:rsidP="000F4E8C">
            <w:pPr>
              <w:pStyle w:val="Paragraphedeliste"/>
              <w:ind w:firstLine="0"/>
              <w:jc w:val="left"/>
            </w:pPr>
            <w:r w:rsidRPr="00E96140">
              <w:t>L'Harmattan</w:t>
            </w:r>
            <w:r>
              <w:t>, 2016</w:t>
            </w:r>
          </w:p>
        </w:tc>
      </w:tr>
      <w:tr w:rsidR="00EE2726" w:rsidRPr="00835AAD" w:rsidTr="00FD0147">
        <w:trPr>
          <w:trHeight w:val="1668"/>
        </w:trPr>
        <w:tc>
          <w:tcPr>
            <w:tcW w:w="1596" w:type="dxa"/>
          </w:tcPr>
          <w:p w:rsidR="00E85633" w:rsidRPr="00835AAD" w:rsidRDefault="00E96140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D300818" wp14:editId="36B38651">
                  <wp:extent cx="552893" cy="861399"/>
                  <wp:effectExtent l="0" t="0" r="0" b="0"/>
                  <wp:docPr id="3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38" cy="86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670D1C" w:rsidRDefault="00E96140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E96140">
              <w:rPr>
                <w:b/>
              </w:rPr>
              <w:t>Danger en protection de l'enfance. Dénis et instrumentalisations perverses.</w:t>
            </w:r>
          </w:p>
          <w:p w:rsidR="00E96140" w:rsidRDefault="00E96140" w:rsidP="000F4E8C">
            <w:pPr>
              <w:pStyle w:val="Paragraphedeliste"/>
              <w:ind w:firstLine="0"/>
              <w:jc w:val="left"/>
            </w:pPr>
            <w:r w:rsidRPr="00E96140">
              <w:t>Hélène Romano, Eugénie Izard (dir.)</w:t>
            </w:r>
          </w:p>
          <w:p w:rsidR="00E96140" w:rsidRPr="00E96140" w:rsidRDefault="00E96140" w:rsidP="000F4E8C">
            <w:pPr>
              <w:pStyle w:val="Paragraphedeliste"/>
              <w:ind w:firstLine="0"/>
              <w:jc w:val="left"/>
            </w:pPr>
            <w:r w:rsidRPr="00E96140">
              <w:t>Dunod</w:t>
            </w:r>
            <w:r>
              <w:t>, 2016</w:t>
            </w:r>
          </w:p>
        </w:tc>
      </w:tr>
      <w:tr w:rsidR="00EE2726" w:rsidRPr="00E96140" w:rsidTr="00FD0147">
        <w:trPr>
          <w:trHeight w:val="724"/>
        </w:trPr>
        <w:tc>
          <w:tcPr>
            <w:tcW w:w="1596" w:type="dxa"/>
          </w:tcPr>
          <w:p w:rsidR="00E85633" w:rsidRPr="00835AAD" w:rsidRDefault="00E96140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CF2AD52" wp14:editId="14EFF763">
                  <wp:extent cx="478465" cy="753168"/>
                  <wp:effectExtent l="0" t="0" r="0" b="8890"/>
                  <wp:docPr id="3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538" cy="7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670D1C" w:rsidRDefault="00E96140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E96140">
              <w:rPr>
                <w:b/>
              </w:rPr>
              <w:t>Violence et famille. Comprendre pour prévenir.</w:t>
            </w:r>
          </w:p>
          <w:p w:rsidR="00E96140" w:rsidRDefault="00E96140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E96140">
              <w:rPr>
                <w:lang w:val="en-US"/>
              </w:rPr>
              <w:t>Roland Coutanceau, Joanna Smith (dir.)</w:t>
            </w:r>
          </w:p>
          <w:p w:rsidR="00E96140" w:rsidRPr="00E96140" w:rsidRDefault="00E96140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Dunod, 2011</w:t>
            </w:r>
          </w:p>
        </w:tc>
      </w:tr>
      <w:tr w:rsidR="00EE2726" w:rsidRPr="00E96140" w:rsidTr="00FD0147">
        <w:trPr>
          <w:trHeight w:val="741"/>
        </w:trPr>
        <w:tc>
          <w:tcPr>
            <w:tcW w:w="1596" w:type="dxa"/>
          </w:tcPr>
          <w:p w:rsidR="00E85633" w:rsidRPr="00E96140" w:rsidRDefault="00E96140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0ACD16" wp14:editId="3A6AAD25">
                  <wp:extent cx="482806" cy="765544"/>
                  <wp:effectExtent l="0" t="0" r="0" b="0"/>
                  <wp:docPr id="39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808" cy="76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670D1C" w:rsidRPr="00D130C6" w:rsidRDefault="00E96140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E96140">
              <w:rPr>
                <w:b/>
              </w:rPr>
              <w:t xml:space="preserve">Récits et résilience, quels liens ? </w:t>
            </w:r>
            <w:r w:rsidRPr="00D130C6">
              <w:rPr>
                <w:b/>
              </w:rPr>
              <w:t>Chemins de vie.</w:t>
            </w:r>
          </w:p>
          <w:p w:rsidR="00E96140" w:rsidRPr="00D130C6" w:rsidRDefault="00E96140" w:rsidP="000F4E8C">
            <w:pPr>
              <w:pStyle w:val="Paragraphedeliste"/>
              <w:ind w:firstLine="0"/>
              <w:jc w:val="left"/>
            </w:pPr>
            <w:r w:rsidRPr="00D130C6">
              <w:t>Martine Lani-Bayle, Aneta Slowik (dir.)</w:t>
            </w:r>
          </w:p>
          <w:p w:rsidR="00E96140" w:rsidRPr="00E96140" w:rsidRDefault="00E96140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E96140">
              <w:rPr>
                <w:lang w:val="en-US"/>
              </w:rPr>
              <w:t>L'Harmattan</w:t>
            </w:r>
            <w:r>
              <w:rPr>
                <w:lang w:val="en-US"/>
              </w:rPr>
              <w:t>, 2016</w:t>
            </w:r>
          </w:p>
        </w:tc>
      </w:tr>
      <w:tr w:rsidR="00EE2726" w:rsidRPr="00E96140" w:rsidTr="00FD0147">
        <w:trPr>
          <w:trHeight w:val="724"/>
        </w:trPr>
        <w:tc>
          <w:tcPr>
            <w:tcW w:w="1596" w:type="dxa"/>
          </w:tcPr>
          <w:p w:rsidR="00E85633" w:rsidRPr="00E96140" w:rsidRDefault="00FF4359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73A7E70" wp14:editId="0A115460">
                  <wp:extent cx="467833" cy="711434"/>
                  <wp:effectExtent l="0" t="0" r="8890" b="0"/>
                  <wp:docPr id="4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9" cy="71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670D1C" w:rsidRPr="00D130C6" w:rsidRDefault="00E96140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E96140">
              <w:rPr>
                <w:b/>
              </w:rPr>
              <w:t xml:space="preserve">Quand un enfant se donne "la mort". </w:t>
            </w:r>
            <w:r w:rsidRPr="00D130C6">
              <w:rPr>
                <w:b/>
              </w:rPr>
              <w:t>Attachement et sociétés.</w:t>
            </w:r>
          </w:p>
          <w:p w:rsidR="00E96140" w:rsidRPr="00D130C6" w:rsidRDefault="00E96140" w:rsidP="000F4E8C">
            <w:pPr>
              <w:pStyle w:val="Paragraphedeliste"/>
              <w:ind w:firstLine="0"/>
              <w:jc w:val="left"/>
            </w:pPr>
            <w:r w:rsidRPr="00D130C6">
              <w:t>Boris Cyrulnik.</w:t>
            </w:r>
          </w:p>
          <w:p w:rsidR="00E96140" w:rsidRPr="00E96140" w:rsidRDefault="00FF4359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Odile Jacob, 2015</w:t>
            </w:r>
          </w:p>
        </w:tc>
      </w:tr>
      <w:tr w:rsidR="00EE2726" w:rsidRPr="00E96140" w:rsidTr="00FD0147">
        <w:trPr>
          <w:trHeight w:val="724"/>
        </w:trPr>
        <w:tc>
          <w:tcPr>
            <w:tcW w:w="1596" w:type="dxa"/>
          </w:tcPr>
          <w:p w:rsidR="00E85633" w:rsidRPr="00E96140" w:rsidRDefault="00FF4359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C903E1" wp14:editId="0FA6B52B">
                  <wp:extent cx="513445" cy="669851"/>
                  <wp:effectExtent l="0" t="0" r="1270" b="0"/>
                  <wp:docPr id="4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454" cy="66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670D1C" w:rsidRPr="00D130C6" w:rsidRDefault="00FF4359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D130C6">
              <w:rPr>
                <w:b/>
              </w:rPr>
              <w:t>Le savoir en construction.</w:t>
            </w:r>
          </w:p>
          <w:p w:rsidR="00FF4359" w:rsidRPr="00D130C6" w:rsidRDefault="00FF4359" w:rsidP="000F4E8C">
            <w:pPr>
              <w:pStyle w:val="Paragraphedeliste"/>
              <w:ind w:firstLine="0"/>
              <w:jc w:val="left"/>
            </w:pPr>
            <w:r w:rsidRPr="00D130C6">
              <w:t>Britt-Mari Barth.</w:t>
            </w:r>
          </w:p>
          <w:p w:rsidR="00FF4359" w:rsidRPr="00E96140" w:rsidRDefault="00FF4359" w:rsidP="000F4E8C">
            <w:pPr>
              <w:pStyle w:val="Paragraphedeliste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Retz, 2015</w:t>
            </w:r>
          </w:p>
        </w:tc>
      </w:tr>
      <w:tr w:rsidR="00EE2726" w:rsidRPr="00FF4359" w:rsidTr="00FD0147">
        <w:trPr>
          <w:trHeight w:val="741"/>
        </w:trPr>
        <w:tc>
          <w:tcPr>
            <w:tcW w:w="1596" w:type="dxa"/>
          </w:tcPr>
          <w:p w:rsidR="00E85633" w:rsidRPr="00E96140" w:rsidRDefault="00FF4359" w:rsidP="000F4E8C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93D8A5" wp14:editId="50EB28A1">
                  <wp:extent cx="765544" cy="765544"/>
                  <wp:effectExtent l="0" t="0" r="0" b="0"/>
                  <wp:docPr id="4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47" cy="76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2D7787" w:rsidRDefault="00FF4359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F4359">
              <w:rPr>
                <w:b/>
              </w:rPr>
              <w:t>Boris Cyrulnik et la petite enfance.</w:t>
            </w:r>
          </w:p>
          <w:p w:rsidR="00FF4359" w:rsidRDefault="00FF4359" w:rsidP="000F4E8C">
            <w:pPr>
              <w:pStyle w:val="Paragraphedeliste"/>
              <w:ind w:firstLine="0"/>
              <w:jc w:val="left"/>
            </w:pPr>
            <w:r w:rsidRPr="00FF4359">
              <w:t>Boris Cyrulnik (dir.)</w:t>
            </w:r>
          </w:p>
          <w:p w:rsidR="00FF4359" w:rsidRPr="00FF4359" w:rsidRDefault="00FF4359" w:rsidP="000F4E8C">
            <w:pPr>
              <w:pStyle w:val="Paragraphedeliste"/>
              <w:ind w:firstLine="0"/>
              <w:jc w:val="left"/>
            </w:pPr>
            <w:r w:rsidRPr="00FF4359">
              <w:t>Philippe Duval</w:t>
            </w:r>
            <w:r>
              <w:t>, 2016</w:t>
            </w:r>
          </w:p>
        </w:tc>
      </w:tr>
      <w:tr w:rsidR="00EE2726" w:rsidRPr="00FF4359" w:rsidTr="00FD0147">
        <w:trPr>
          <w:trHeight w:val="1518"/>
        </w:trPr>
        <w:tc>
          <w:tcPr>
            <w:tcW w:w="1596" w:type="dxa"/>
          </w:tcPr>
          <w:p w:rsidR="00E85633" w:rsidRPr="00FF4359" w:rsidRDefault="00443D83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7BA3C69" wp14:editId="1EAC5CBE">
                  <wp:extent cx="499730" cy="721229"/>
                  <wp:effectExtent l="0" t="0" r="0" b="3175"/>
                  <wp:docPr id="4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54" cy="72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E85633" w:rsidRDefault="00443D83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443D83">
              <w:rPr>
                <w:b/>
              </w:rPr>
              <w:t>Destins de la libido.</w:t>
            </w:r>
          </w:p>
          <w:p w:rsidR="00443D83" w:rsidRDefault="00443D83" w:rsidP="000F4E8C">
            <w:pPr>
              <w:pStyle w:val="Paragraphedeliste"/>
              <w:ind w:firstLine="0"/>
              <w:jc w:val="left"/>
            </w:pPr>
            <w:r w:rsidRPr="00443D83">
              <w:t>H. Parat, J. Angelergues, M. Emmanuelli (dir.)</w:t>
            </w:r>
          </w:p>
          <w:p w:rsidR="00443D83" w:rsidRPr="00443D83" w:rsidRDefault="00443D83" w:rsidP="000F4E8C">
            <w:pPr>
              <w:pStyle w:val="Paragraphedeliste"/>
              <w:ind w:firstLine="0"/>
              <w:jc w:val="left"/>
            </w:pPr>
            <w:r w:rsidRPr="00443D83">
              <w:t>PUF</w:t>
            </w:r>
            <w:r>
              <w:t>, 2016</w:t>
            </w:r>
          </w:p>
          <w:p w:rsidR="00443D83" w:rsidRPr="00443D83" w:rsidRDefault="00443D83" w:rsidP="000F4E8C">
            <w:pPr>
              <w:pStyle w:val="Paragraphedeliste"/>
              <w:ind w:firstLine="0"/>
              <w:jc w:val="left"/>
              <w:rPr>
                <w:b/>
              </w:rPr>
            </w:pPr>
          </w:p>
        </w:tc>
      </w:tr>
      <w:tr w:rsidR="00EE2726" w:rsidRPr="00443D83" w:rsidTr="00FD0147">
        <w:trPr>
          <w:trHeight w:val="1037"/>
        </w:trPr>
        <w:tc>
          <w:tcPr>
            <w:tcW w:w="1596" w:type="dxa"/>
          </w:tcPr>
          <w:p w:rsidR="00443D83" w:rsidRPr="00835AAD" w:rsidRDefault="00443D83" w:rsidP="00B00F67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A84CF0B" wp14:editId="6407B275">
                  <wp:extent cx="478465" cy="722622"/>
                  <wp:effectExtent l="0" t="0" r="0" b="1905"/>
                  <wp:docPr id="5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95" cy="72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Default="00443D83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443D83">
              <w:rPr>
                <w:b/>
              </w:rPr>
              <w:t>Pour des ados motivés. Les apports de la psychologie positive</w:t>
            </w:r>
          </w:p>
          <w:p w:rsidR="00443D83" w:rsidRDefault="00443D83" w:rsidP="00B00F67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D130C6">
              <w:t xml:space="preserve"> </w:t>
            </w:r>
            <w:r w:rsidRPr="00443D83">
              <w:rPr>
                <w:lang w:val="en-US"/>
              </w:rPr>
              <w:t>Charles Martin-Krumm, Ilona Boniwell</w:t>
            </w:r>
            <w:r>
              <w:rPr>
                <w:lang w:val="en-US"/>
              </w:rPr>
              <w:t>.</w:t>
            </w:r>
          </w:p>
          <w:p w:rsidR="00443D83" w:rsidRPr="00443D83" w:rsidRDefault="00443D83" w:rsidP="00B00F67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443D83">
              <w:rPr>
                <w:lang w:val="en-US"/>
              </w:rPr>
              <w:t>Odile Jacob</w:t>
            </w:r>
            <w:r>
              <w:rPr>
                <w:lang w:val="en-US"/>
              </w:rPr>
              <w:t>, 2015</w:t>
            </w:r>
          </w:p>
        </w:tc>
      </w:tr>
      <w:tr w:rsidR="00EE2726" w:rsidRPr="00443D83" w:rsidTr="00FD0147">
        <w:trPr>
          <w:trHeight w:val="1250"/>
        </w:trPr>
        <w:tc>
          <w:tcPr>
            <w:tcW w:w="1596" w:type="dxa"/>
          </w:tcPr>
          <w:p w:rsidR="00443D83" w:rsidRPr="00443D83" w:rsidRDefault="00256538" w:rsidP="00B00F67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F1A16AB" wp14:editId="66E47EC7">
                  <wp:extent cx="595423" cy="932898"/>
                  <wp:effectExtent l="0" t="0" r="0" b="635"/>
                  <wp:docPr id="5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72" cy="93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Default="00443D83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256538">
              <w:rPr>
                <w:b/>
              </w:rPr>
              <w:t>Le développement social de l'enfant. Du bébé à l'enfant d'âge scolaire.</w:t>
            </w:r>
          </w:p>
          <w:p w:rsidR="00256538" w:rsidRDefault="00256538" w:rsidP="00B00F67">
            <w:pPr>
              <w:pStyle w:val="Paragraphedeliste"/>
              <w:ind w:firstLine="0"/>
              <w:jc w:val="left"/>
            </w:pPr>
            <w:r w:rsidRPr="00256538">
              <w:t>Chantal  Zaouche Gaudron</w:t>
            </w:r>
            <w:r>
              <w:t>.</w:t>
            </w:r>
          </w:p>
          <w:p w:rsidR="00256538" w:rsidRPr="00256538" w:rsidRDefault="00256538" w:rsidP="00B00F67">
            <w:pPr>
              <w:pStyle w:val="Paragraphedeliste"/>
              <w:ind w:firstLine="0"/>
              <w:jc w:val="left"/>
            </w:pPr>
            <w:r w:rsidRPr="00256538">
              <w:t>Dunod</w:t>
            </w:r>
            <w:r>
              <w:t>, 2015</w:t>
            </w:r>
          </w:p>
        </w:tc>
      </w:tr>
      <w:tr w:rsidR="00EE2726" w:rsidRPr="00443D83" w:rsidTr="00FD0147">
        <w:trPr>
          <w:trHeight w:val="1184"/>
        </w:trPr>
        <w:tc>
          <w:tcPr>
            <w:tcW w:w="1596" w:type="dxa"/>
          </w:tcPr>
          <w:p w:rsidR="00443D83" w:rsidRPr="00443D83" w:rsidRDefault="00D130C6" w:rsidP="00B00F67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4C8ED66" wp14:editId="5B484675">
                  <wp:extent cx="552432" cy="637953"/>
                  <wp:effectExtent l="0" t="0" r="635" b="0"/>
                  <wp:docPr id="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34" cy="64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Pr="00D130C6" w:rsidRDefault="00D130C6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D130C6">
              <w:rPr>
                <w:b/>
              </w:rPr>
              <w:t>Les élèves à haut potentiel intellectuel. Comprendre &amp; aider.</w:t>
            </w:r>
          </w:p>
          <w:p w:rsidR="00D130C6" w:rsidRDefault="00D130C6" w:rsidP="00B00F67">
            <w:pPr>
              <w:pStyle w:val="Paragraphedeliste"/>
              <w:ind w:firstLine="0"/>
              <w:jc w:val="left"/>
            </w:pPr>
            <w:r w:rsidRPr="00D130C6">
              <w:t>Roselyne Guilloux</w:t>
            </w:r>
            <w:r>
              <w:t>.</w:t>
            </w:r>
          </w:p>
          <w:p w:rsidR="00D130C6" w:rsidRPr="00443D83" w:rsidRDefault="00D130C6" w:rsidP="00B00F67">
            <w:pPr>
              <w:pStyle w:val="Paragraphedeliste"/>
              <w:ind w:firstLine="0"/>
              <w:jc w:val="left"/>
            </w:pPr>
            <w:r w:rsidRPr="00D130C6">
              <w:t>Retz</w:t>
            </w:r>
            <w:r>
              <w:t>, 2016.</w:t>
            </w:r>
          </w:p>
        </w:tc>
      </w:tr>
      <w:tr w:rsidR="00EE2726" w:rsidRPr="00443D83" w:rsidTr="00FD0147">
        <w:trPr>
          <w:trHeight w:val="1709"/>
        </w:trPr>
        <w:tc>
          <w:tcPr>
            <w:tcW w:w="1596" w:type="dxa"/>
          </w:tcPr>
          <w:p w:rsidR="00443D83" w:rsidRPr="00443D83" w:rsidRDefault="00D130C6" w:rsidP="00443D83">
            <w:pPr>
              <w:pStyle w:val="Paragraphedeliste"/>
              <w:ind w:firstLine="0"/>
            </w:pPr>
            <w:r>
              <w:rPr>
                <w:noProof/>
              </w:rPr>
              <w:drawing>
                <wp:inline distT="0" distB="0" distL="0" distR="0" wp14:anchorId="31902789" wp14:editId="024982E0">
                  <wp:extent cx="733647" cy="733647"/>
                  <wp:effectExtent l="0" t="0" r="9525" b="9525"/>
                  <wp:docPr id="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608" cy="73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Pr="00D130C6" w:rsidRDefault="00D130C6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D130C6">
              <w:rPr>
                <w:b/>
              </w:rPr>
              <w:t>Processus enseignement / apprentissage et contextes culturels et linguistiques.</w:t>
            </w:r>
          </w:p>
          <w:p w:rsidR="00D130C6" w:rsidRDefault="00D130C6" w:rsidP="00B00F67">
            <w:pPr>
              <w:pStyle w:val="Paragraphedeliste"/>
              <w:ind w:firstLine="0"/>
              <w:jc w:val="left"/>
            </w:pPr>
            <w:r w:rsidRPr="00D130C6">
              <w:t>Afsata Paré/Kaboré, François Sawadogo, Denis Legros (dir.)</w:t>
            </w:r>
          </w:p>
          <w:p w:rsidR="00D130C6" w:rsidRPr="00443D83" w:rsidRDefault="00D130C6" w:rsidP="00B00F67">
            <w:pPr>
              <w:pStyle w:val="Paragraphedeliste"/>
              <w:ind w:firstLine="0"/>
              <w:jc w:val="left"/>
            </w:pPr>
            <w:r w:rsidRPr="00D130C6">
              <w:t>L'Harmattan</w:t>
            </w:r>
            <w:r>
              <w:t>, 2016.</w:t>
            </w:r>
          </w:p>
        </w:tc>
      </w:tr>
      <w:tr w:rsidR="00EE2726" w:rsidRPr="00A11E5F" w:rsidTr="00FD0147">
        <w:trPr>
          <w:trHeight w:val="741"/>
        </w:trPr>
        <w:tc>
          <w:tcPr>
            <w:tcW w:w="1596" w:type="dxa"/>
          </w:tcPr>
          <w:p w:rsidR="00443D83" w:rsidRPr="00443D83" w:rsidRDefault="00A11E5F" w:rsidP="00B00F67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AE959ED" wp14:editId="752BBFE5">
                  <wp:extent cx="537434" cy="893135"/>
                  <wp:effectExtent l="0" t="0" r="0" b="2540"/>
                  <wp:docPr id="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61" cy="89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Pr="00A11E5F" w:rsidRDefault="00D130C6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A11E5F">
              <w:rPr>
                <w:b/>
              </w:rPr>
              <w:t>Comment pensent les bébés ?</w:t>
            </w:r>
          </w:p>
          <w:p w:rsidR="00D130C6" w:rsidRPr="000E6D13" w:rsidRDefault="00A11E5F" w:rsidP="00B00F67">
            <w:pPr>
              <w:pStyle w:val="Paragraphedeliste"/>
              <w:ind w:firstLine="0"/>
              <w:jc w:val="left"/>
            </w:pPr>
            <w:r w:rsidRPr="000E6D13">
              <w:t>Alison Gopnik, Andrew Meltzoff, Patricia Kuhl.</w:t>
            </w:r>
          </w:p>
          <w:p w:rsidR="00A11E5F" w:rsidRPr="00A11E5F" w:rsidRDefault="00A11E5F" w:rsidP="00B00F67">
            <w:pPr>
              <w:pStyle w:val="Paragraphedeliste"/>
              <w:ind w:firstLine="0"/>
              <w:jc w:val="left"/>
              <w:rPr>
                <w:lang w:val="en-US"/>
              </w:rPr>
            </w:pPr>
            <w:r w:rsidRPr="00A11E5F">
              <w:rPr>
                <w:lang w:val="en-US"/>
              </w:rPr>
              <w:t>Poche - Le Pommier !</w:t>
            </w:r>
            <w:r>
              <w:rPr>
                <w:lang w:val="en-US"/>
              </w:rPr>
              <w:t xml:space="preserve"> 2015</w:t>
            </w:r>
          </w:p>
        </w:tc>
      </w:tr>
      <w:tr w:rsidR="00EE2726" w:rsidRPr="00A11E5F" w:rsidTr="00FD0147">
        <w:trPr>
          <w:trHeight w:val="724"/>
        </w:trPr>
        <w:tc>
          <w:tcPr>
            <w:tcW w:w="1596" w:type="dxa"/>
          </w:tcPr>
          <w:p w:rsidR="00443D83" w:rsidRPr="00A11E5F" w:rsidRDefault="00A11E5F" w:rsidP="00B00F67">
            <w:pPr>
              <w:pStyle w:val="Paragraphedeliste"/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D133C7" wp14:editId="5CBC09C5">
                  <wp:extent cx="542260" cy="774575"/>
                  <wp:effectExtent l="0" t="0" r="0" b="6985"/>
                  <wp:docPr id="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05" cy="77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443D83" w:rsidRPr="00A11E5F" w:rsidRDefault="00A11E5F" w:rsidP="00B00F67">
            <w:pPr>
              <w:pStyle w:val="Paragraphedeliste"/>
              <w:ind w:firstLine="0"/>
              <w:jc w:val="left"/>
              <w:rPr>
                <w:b/>
              </w:rPr>
            </w:pPr>
            <w:r w:rsidRPr="00A11E5F">
              <w:rPr>
                <w:b/>
              </w:rPr>
              <w:t>La reprise d'études. (2e éd.)</w:t>
            </w:r>
          </w:p>
          <w:p w:rsidR="00A11E5F" w:rsidRDefault="00A11E5F" w:rsidP="00B00F67">
            <w:pPr>
              <w:pStyle w:val="Paragraphedeliste"/>
              <w:ind w:firstLine="0"/>
              <w:jc w:val="left"/>
            </w:pPr>
            <w:r w:rsidRPr="00A11E5F">
              <w:t>Antoine Teillet</w:t>
            </w:r>
            <w:r>
              <w:t>.</w:t>
            </w:r>
          </w:p>
          <w:p w:rsidR="00A11E5F" w:rsidRPr="00A11E5F" w:rsidRDefault="00A11E5F" w:rsidP="00B00F67">
            <w:pPr>
              <w:pStyle w:val="Paragraphedeliste"/>
              <w:ind w:firstLine="0"/>
              <w:jc w:val="left"/>
            </w:pPr>
            <w:r w:rsidRPr="00A11E5F">
              <w:t>Groupe Studyrama</w:t>
            </w:r>
            <w:r>
              <w:t>, 2015</w:t>
            </w:r>
          </w:p>
        </w:tc>
      </w:tr>
      <w:tr w:rsidR="00EE2726" w:rsidRPr="00DF1B4E" w:rsidTr="00FD0147">
        <w:trPr>
          <w:trHeight w:val="836"/>
        </w:trPr>
        <w:tc>
          <w:tcPr>
            <w:tcW w:w="1596" w:type="dxa"/>
          </w:tcPr>
          <w:p w:rsidR="00A11E5F" w:rsidRPr="00835AAD" w:rsidRDefault="00DF1B4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7AB514E" wp14:editId="325AFFA5">
                  <wp:extent cx="595423" cy="916874"/>
                  <wp:effectExtent l="0" t="0" r="0" b="0"/>
                  <wp:docPr id="1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67" cy="91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DF1B4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DF1B4E">
              <w:rPr>
                <w:b/>
              </w:rPr>
              <w:t>Le Théâtre du Vécu : Art, Soin, Education.</w:t>
            </w:r>
          </w:p>
          <w:p w:rsidR="00DF1B4E" w:rsidRDefault="00DF1B4E" w:rsidP="00DF1B4E">
            <w:pPr>
              <w:pStyle w:val="Paragraphedeliste"/>
              <w:ind w:firstLine="0"/>
              <w:jc w:val="left"/>
            </w:pPr>
            <w:r w:rsidRPr="00DF1B4E">
              <w:t>Jean-Philippe Assal,</w:t>
            </w:r>
            <w:r>
              <w:t xml:space="preserve"> Marc  Durand, Olivier </w:t>
            </w:r>
            <w:r w:rsidRPr="00DF1B4E">
              <w:t>Horn (dir.)</w:t>
            </w:r>
          </w:p>
          <w:p w:rsidR="00DF1B4E" w:rsidRPr="00DF1B4E" w:rsidRDefault="00DF1B4E" w:rsidP="00DF1B4E">
            <w:pPr>
              <w:pStyle w:val="Paragraphedeliste"/>
              <w:ind w:firstLine="0"/>
              <w:jc w:val="left"/>
            </w:pPr>
            <w:r w:rsidRPr="00DF1B4E">
              <w:t>Editions Raison et Passions</w:t>
            </w:r>
            <w:r>
              <w:t>, 2016.</w:t>
            </w:r>
          </w:p>
        </w:tc>
      </w:tr>
      <w:tr w:rsidR="00EE2726" w:rsidRPr="00DF1B4E" w:rsidTr="00FD0147">
        <w:trPr>
          <w:trHeight w:val="848"/>
        </w:trPr>
        <w:tc>
          <w:tcPr>
            <w:tcW w:w="1596" w:type="dxa"/>
          </w:tcPr>
          <w:p w:rsidR="00A11E5F" w:rsidRPr="00DF1B4E" w:rsidRDefault="00DF1B4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C3B7457" wp14:editId="2FEAF64A">
                  <wp:extent cx="574158" cy="869150"/>
                  <wp:effectExtent l="0" t="0" r="0" b="7620"/>
                  <wp:docPr id="1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47" cy="87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Pr="00DF1B4E" w:rsidRDefault="00DF1B4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DF1B4E">
              <w:rPr>
                <w:b/>
              </w:rPr>
              <w:t>La dynamique des groupes (23e éd.)</w:t>
            </w:r>
          </w:p>
          <w:p w:rsid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Roger Mucchielli</w:t>
            </w:r>
            <w:r>
              <w:t>.</w:t>
            </w:r>
          </w:p>
          <w:p w:rsidR="00DF1B4E" w:rsidRP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ESF Editeur</w:t>
            </w:r>
            <w:r>
              <w:t> , 2015</w:t>
            </w:r>
          </w:p>
        </w:tc>
      </w:tr>
      <w:tr w:rsidR="00EE2726" w:rsidRPr="00DF1B4E" w:rsidTr="00FD0147">
        <w:trPr>
          <w:trHeight w:val="1854"/>
        </w:trPr>
        <w:tc>
          <w:tcPr>
            <w:tcW w:w="1596" w:type="dxa"/>
          </w:tcPr>
          <w:p w:rsidR="00A11E5F" w:rsidRPr="00DF1B4E" w:rsidRDefault="00DF1B4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20B1C27" wp14:editId="7F43B3E5">
                  <wp:extent cx="520995" cy="823957"/>
                  <wp:effectExtent l="0" t="0" r="0" b="0"/>
                  <wp:docPr id="1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09" cy="82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Pr="00DF1B4E" w:rsidRDefault="00DF1B4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DF1B4E">
              <w:rPr>
                <w:b/>
              </w:rPr>
              <w:t>L'identité entre actualisation de soi et conscience sociale.</w:t>
            </w:r>
          </w:p>
          <w:p w:rsid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Emmanuel Bingono (dir</w:t>
            </w:r>
            <w:r>
              <w:t>.</w:t>
            </w:r>
            <w:r w:rsidRPr="00DF1B4E">
              <w:t>)</w:t>
            </w:r>
          </w:p>
          <w:p w:rsid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L'Harmattan</w:t>
            </w:r>
            <w:r>
              <w:t>, 2016</w:t>
            </w:r>
          </w:p>
          <w:p w:rsidR="00DF1B4E" w:rsidRPr="00DF1B4E" w:rsidRDefault="00DF1B4E" w:rsidP="00EE2726">
            <w:pPr>
              <w:pStyle w:val="Paragraphedeliste"/>
              <w:spacing w:before="0" w:after="0"/>
              <w:ind w:firstLine="0"/>
              <w:jc w:val="left"/>
            </w:pPr>
          </w:p>
        </w:tc>
      </w:tr>
      <w:tr w:rsidR="00EE2726" w:rsidRPr="00DF1B4E" w:rsidTr="00FD0147">
        <w:trPr>
          <w:trHeight w:val="741"/>
        </w:trPr>
        <w:tc>
          <w:tcPr>
            <w:tcW w:w="1596" w:type="dxa"/>
          </w:tcPr>
          <w:p w:rsidR="00A11E5F" w:rsidRPr="00DF1B4E" w:rsidRDefault="001B7A5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F617111" wp14:editId="683B8273">
                  <wp:extent cx="606056" cy="773766"/>
                  <wp:effectExtent l="0" t="0" r="3810" b="7620"/>
                  <wp:docPr id="19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09" cy="77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Pr="001B7A5E" w:rsidRDefault="00DF1B4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Le désarroi des parents inquiets pour le développement ou le comportement de leur jeune enfant.</w:t>
            </w:r>
          </w:p>
          <w:p w:rsid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Patrick Danel</w:t>
            </w:r>
            <w:r>
              <w:t>.</w:t>
            </w:r>
          </w:p>
          <w:p w:rsidR="00DF1B4E" w:rsidRPr="00DF1B4E" w:rsidRDefault="00DF1B4E" w:rsidP="00691204">
            <w:pPr>
              <w:pStyle w:val="Paragraphedeliste"/>
              <w:ind w:firstLine="0"/>
              <w:jc w:val="left"/>
            </w:pPr>
            <w:r w:rsidRPr="00DF1B4E">
              <w:t>L'Harmattan</w:t>
            </w:r>
            <w:r>
              <w:t>, 2015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1B7A5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E0354" wp14:editId="3A3268C9">
                  <wp:extent cx="531628" cy="865021"/>
                  <wp:effectExtent l="0" t="0" r="1905" b="0"/>
                  <wp:docPr id="2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54" cy="86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1B7A5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Sortir de la maltraitance. Violences conjugales : résister, c'est comprendre, c'est agir.</w:t>
            </w:r>
          </w:p>
          <w:p w:rsid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Edith Lombardi</w:t>
            </w:r>
            <w:r>
              <w:t>.</w:t>
            </w:r>
          </w:p>
          <w:p w:rsidR="001B7A5E" w:rsidRP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L'Harmattan</w:t>
            </w:r>
            <w:r>
              <w:t>, 2016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1B7A5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5F0F11E" wp14:editId="575EC43E">
                  <wp:extent cx="501824" cy="818707"/>
                  <wp:effectExtent l="0" t="0" r="0" b="635"/>
                  <wp:docPr id="2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44" cy="82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1B7A5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Du bonheur à la santé.</w:t>
            </w:r>
          </w:p>
          <w:p w:rsid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Emilio La Rosa</w:t>
            </w:r>
            <w:r>
              <w:t>.</w:t>
            </w:r>
          </w:p>
          <w:p w:rsidR="001B7A5E" w:rsidRP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L'Harmattan</w:t>
            </w:r>
            <w:r>
              <w:t>, 2015</w:t>
            </w:r>
          </w:p>
        </w:tc>
      </w:tr>
      <w:tr w:rsidR="00EE2726" w:rsidRPr="00DF1B4E" w:rsidTr="00FD0147">
        <w:trPr>
          <w:trHeight w:val="741"/>
        </w:trPr>
        <w:tc>
          <w:tcPr>
            <w:tcW w:w="1596" w:type="dxa"/>
          </w:tcPr>
          <w:p w:rsidR="00A11E5F" w:rsidRPr="00DF1B4E" w:rsidRDefault="001B7A5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CB682A9" wp14:editId="60BF6848">
                  <wp:extent cx="754912" cy="754912"/>
                  <wp:effectExtent l="0" t="0" r="7620" b="7620"/>
                  <wp:docPr id="2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72" cy="75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1B7A5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20 situations réelles de vie scolaire analysées et commentées.</w:t>
            </w:r>
          </w:p>
          <w:p w:rsid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Jean-Pierre Aubin, Chantal Daux-Garcia</w:t>
            </w:r>
            <w:r>
              <w:t>.</w:t>
            </w:r>
          </w:p>
          <w:p w:rsidR="001B7A5E" w:rsidRP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Hachette livre</w:t>
            </w:r>
            <w:r>
              <w:t>, 2015</w:t>
            </w:r>
          </w:p>
        </w:tc>
      </w:tr>
      <w:tr w:rsidR="00EE2726" w:rsidRPr="00DF1B4E" w:rsidTr="00FD0147">
        <w:trPr>
          <w:trHeight w:val="836"/>
        </w:trPr>
        <w:tc>
          <w:tcPr>
            <w:tcW w:w="1596" w:type="dxa"/>
          </w:tcPr>
          <w:p w:rsidR="00A11E5F" w:rsidRPr="00DF1B4E" w:rsidRDefault="001B7A5E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FB35F44" wp14:editId="2F5A9E41">
                  <wp:extent cx="542260" cy="839918"/>
                  <wp:effectExtent l="0" t="0" r="0" b="0"/>
                  <wp:docPr id="34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39" cy="84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1B7A5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Fabriquons-nous de nouveaux enfants ?</w:t>
            </w:r>
          </w:p>
          <w:p w:rsid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Alain Lazartigues</w:t>
            </w:r>
            <w:r>
              <w:t>.</w:t>
            </w:r>
          </w:p>
          <w:p w:rsidR="001B7A5E" w:rsidRPr="001B7A5E" w:rsidRDefault="001B7A5E" w:rsidP="00691204">
            <w:pPr>
              <w:pStyle w:val="Paragraphedeliste"/>
              <w:ind w:firstLine="0"/>
              <w:jc w:val="left"/>
            </w:pPr>
            <w:r w:rsidRPr="001B7A5E">
              <w:t>Dunod</w:t>
            </w:r>
            <w:r>
              <w:t>, 2016</w:t>
            </w:r>
            <w:r w:rsidR="00EE2726">
              <w:t>.</w:t>
            </w:r>
          </w:p>
        </w:tc>
      </w:tr>
      <w:tr w:rsidR="00EE2726" w:rsidRPr="00DF1B4E" w:rsidTr="00FD0147">
        <w:trPr>
          <w:trHeight w:val="848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2F62D56" wp14:editId="19363089">
                  <wp:extent cx="563526" cy="821691"/>
                  <wp:effectExtent l="0" t="0" r="8255" b="0"/>
                  <wp:docPr id="44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67" cy="82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1B7A5E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B7A5E">
              <w:rPr>
                <w:b/>
              </w:rPr>
              <w:t>Genre d'accord, mérite d'abord ? Une analyse des opinions envers les mesures de discrimination positive.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Klea Faniko</w:t>
            </w:r>
            <w:r>
              <w:t>.</w:t>
            </w:r>
          </w:p>
          <w:p w:rsidR="001B7A5E" w:rsidRPr="001B7A5E" w:rsidRDefault="00EE2726" w:rsidP="00691204">
            <w:pPr>
              <w:pStyle w:val="Paragraphedeliste"/>
              <w:ind w:firstLine="0"/>
              <w:jc w:val="left"/>
            </w:pPr>
            <w:r w:rsidRPr="00EE2726">
              <w:t>Peter Lang</w:t>
            </w:r>
            <w:r>
              <w:t>, 2015.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24A0309" wp14:editId="6C633341">
                  <wp:extent cx="563526" cy="764688"/>
                  <wp:effectExtent l="0" t="0" r="8255" b="0"/>
                  <wp:docPr id="4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73" cy="76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Pr="00EE2726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EE2726">
              <w:rPr>
                <w:b/>
              </w:rPr>
              <w:t>Oser le bien-être au collège.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Christian Garcia, Caroline Veltcheff</w:t>
            </w:r>
            <w:r>
              <w:t>.</w:t>
            </w:r>
          </w:p>
          <w:p w:rsidR="00EE2726" w:rsidRPr="00DF1B4E" w:rsidRDefault="00EE2726" w:rsidP="00691204">
            <w:pPr>
              <w:pStyle w:val="Paragraphedeliste"/>
              <w:ind w:firstLine="0"/>
              <w:jc w:val="left"/>
            </w:pPr>
            <w:r w:rsidRPr="00EE2726">
              <w:t>Le Coudrier</w:t>
            </w:r>
            <w:r>
              <w:t>, 2016.</w:t>
            </w:r>
          </w:p>
        </w:tc>
      </w:tr>
      <w:tr w:rsidR="00EE2726" w:rsidRPr="00DF1B4E" w:rsidTr="00FD0147">
        <w:trPr>
          <w:trHeight w:val="741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D71679F" wp14:editId="52A0E8A5">
                  <wp:extent cx="520996" cy="852262"/>
                  <wp:effectExtent l="0" t="0" r="0" b="5080"/>
                  <wp:docPr id="4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83" cy="85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Pr="00EE2726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EE2726">
              <w:rPr>
                <w:b/>
              </w:rPr>
              <w:t>De l'autonomie contrainte à l'autonomie scolaire. Appropriation de l'interface éducative par l'apprenant.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Yannick Brun-Picard</w:t>
            </w:r>
            <w:r>
              <w:t>.</w:t>
            </w:r>
          </w:p>
          <w:p w:rsidR="00EE2726" w:rsidRPr="00DF1B4E" w:rsidRDefault="00EE2726" w:rsidP="00691204">
            <w:pPr>
              <w:pStyle w:val="Paragraphedeliste"/>
              <w:ind w:firstLine="0"/>
              <w:jc w:val="left"/>
            </w:pPr>
            <w:r w:rsidRPr="00EE2726">
              <w:t>L'Harmattan</w:t>
            </w:r>
            <w:r>
              <w:t>, 2015.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C1E28DE" wp14:editId="1C129781">
                  <wp:extent cx="478465" cy="778519"/>
                  <wp:effectExtent l="0" t="0" r="0" b="2540"/>
                  <wp:docPr id="4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00" cy="77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EE2726">
              <w:rPr>
                <w:b/>
              </w:rPr>
              <w:t>Les postures éducatives. De la relation interpersonnelle à la communauté apprenante.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>
              <w:t xml:space="preserve">Guy Le Bouëdec, Titoun Lavenier, Luc </w:t>
            </w:r>
            <w:r w:rsidRPr="00EE2726">
              <w:t>Pasquier</w:t>
            </w:r>
            <w:r>
              <w:t>.</w:t>
            </w:r>
          </w:p>
          <w:p w:rsidR="00EE2726" w:rsidRP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L'Harmattan</w:t>
            </w:r>
            <w:r>
              <w:t>, 2016.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CF6D9A9" wp14:editId="550917D0">
                  <wp:extent cx="542260" cy="862050"/>
                  <wp:effectExtent l="0" t="0" r="0" b="0"/>
                  <wp:docPr id="4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96" cy="86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EE2726">
              <w:rPr>
                <w:b/>
              </w:rPr>
              <w:t>L'apprentissage. Une approche psychosociale des fondements psychologiques et du rôle des acteurs.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Emmanuel Bingono</w:t>
            </w:r>
            <w:r>
              <w:t>.</w:t>
            </w:r>
          </w:p>
          <w:p w:rsidR="00EE2726" w:rsidRP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L'Harmattan</w:t>
            </w:r>
            <w:r>
              <w:t>, 2015.</w:t>
            </w:r>
          </w:p>
        </w:tc>
      </w:tr>
      <w:tr w:rsidR="00EE2726" w:rsidRPr="00DF1B4E" w:rsidTr="00FD0147">
        <w:trPr>
          <w:trHeight w:val="741"/>
        </w:trPr>
        <w:tc>
          <w:tcPr>
            <w:tcW w:w="1596" w:type="dxa"/>
          </w:tcPr>
          <w:p w:rsidR="00A11E5F" w:rsidRPr="00DF1B4E" w:rsidRDefault="00EE2726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46F6F80" wp14:editId="42152A7C">
                  <wp:extent cx="457200" cy="702969"/>
                  <wp:effectExtent l="0" t="0" r="0" b="1905"/>
                  <wp:docPr id="49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94" cy="70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EE2726">
              <w:rPr>
                <w:b/>
              </w:rPr>
              <w:t>Je suis victime. L'incroyable exploitation du trauma.</w:t>
            </w:r>
          </w:p>
          <w:p w:rsid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Hélène Romano, Boris Cyrulnik (dir.)</w:t>
            </w:r>
          </w:p>
          <w:p w:rsidR="00EE2726" w:rsidRPr="00EE2726" w:rsidRDefault="00EE2726" w:rsidP="00691204">
            <w:pPr>
              <w:pStyle w:val="Paragraphedeliste"/>
              <w:ind w:firstLine="0"/>
              <w:jc w:val="left"/>
            </w:pPr>
            <w:r w:rsidRPr="00EE2726">
              <w:t>Philippe Duval</w:t>
            </w:r>
            <w:r>
              <w:t>, 2015.</w:t>
            </w:r>
          </w:p>
        </w:tc>
      </w:tr>
      <w:tr w:rsidR="00EE2726" w:rsidRPr="00DF1B4E" w:rsidTr="00FD0147">
        <w:trPr>
          <w:trHeight w:val="836"/>
        </w:trPr>
        <w:tc>
          <w:tcPr>
            <w:tcW w:w="1596" w:type="dxa"/>
          </w:tcPr>
          <w:p w:rsidR="00A11E5F" w:rsidRPr="00DF1B4E" w:rsidRDefault="009F79E8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9793F09" wp14:editId="4B741AAE">
                  <wp:extent cx="563526" cy="844149"/>
                  <wp:effectExtent l="0" t="0" r="8255" b="0"/>
                  <wp:docPr id="5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54" cy="84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EE272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9F79E8">
              <w:rPr>
                <w:b/>
              </w:rPr>
              <w:t>Intervenir auprès de sectes religieuses en protection de la jeunesse. Un défi</w:t>
            </w:r>
            <w:r w:rsidR="009F79E8" w:rsidRPr="009F79E8">
              <w:rPr>
                <w:b/>
              </w:rPr>
              <w:t>.</w:t>
            </w:r>
          </w:p>
          <w:p w:rsidR="009F79E8" w:rsidRDefault="009F79E8" w:rsidP="00691204">
            <w:pPr>
              <w:pStyle w:val="Paragraphedeliste"/>
              <w:ind w:firstLine="0"/>
              <w:jc w:val="left"/>
            </w:pPr>
            <w:r w:rsidRPr="009F79E8">
              <w:t>Lorraine Derocher</w:t>
            </w:r>
            <w:r>
              <w:t>.</w:t>
            </w:r>
          </w:p>
          <w:p w:rsidR="009F79E8" w:rsidRPr="009F79E8" w:rsidRDefault="009F79E8" w:rsidP="00691204">
            <w:pPr>
              <w:pStyle w:val="Paragraphedeliste"/>
              <w:ind w:firstLine="0"/>
              <w:jc w:val="left"/>
            </w:pPr>
            <w:r w:rsidRPr="009F79E8">
              <w:t>Presses de l'Université du Québec</w:t>
            </w:r>
            <w:r>
              <w:t>, 2015.</w:t>
            </w:r>
          </w:p>
        </w:tc>
      </w:tr>
      <w:tr w:rsidR="00EE2726" w:rsidRPr="00DF1B4E" w:rsidTr="00FD0147">
        <w:trPr>
          <w:trHeight w:val="848"/>
        </w:trPr>
        <w:tc>
          <w:tcPr>
            <w:tcW w:w="1596" w:type="dxa"/>
          </w:tcPr>
          <w:p w:rsidR="00A11E5F" w:rsidRPr="00DF1B4E" w:rsidRDefault="000E6D13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F3FF6AE" wp14:editId="63E7456E">
                  <wp:extent cx="555592" cy="850604"/>
                  <wp:effectExtent l="0" t="0" r="0" b="6985"/>
                  <wp:docPr id="8" name="Image 8" descr="\\aphrodite.admc.u-paris10.fr\scd\BUFR SPSE\Taf_sauvegarde\Commandes\2016\A du L\Fichier images Juin 2016\Un psy chez les tout-petits  L'abécéda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phrodite.admc.u-paris10.fr\scd\BUFR SPSE\Taf_sauvegarde\Commandes\2016\A du L\Fichier images Juin 2016\Un psy chez les tout-petits  L'abécéd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19" cy="8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9F79E8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9F79E8">
              <w:rPr>
                <w:b/>
              </w:rPr>
              <w:t>Un psy chez les tout-petits ? L'abécédaire.</w:t>
            </w:r>
          </w:p>
          <w:p w:rsidR="009F79E8" w:rsidRDefault="003D37C8" w:rsidP="00691204">
            <w:pPr>
              <w:pStyle w:val="Paragraphedeliste"/>
              <w:ind w:firstLine="0"/>
              <w:jc w:val="left"/>
            </w:pPr>
            <w:r w:rsidRPr="003D37C8">
              <w:t>Marie Danet</w:t>
            </w:r>
            <w:r>
              <w:t>.</w:t>
            </w:r>
          </w:p>
          <w:p w:rsidR="003D37C8" w:rsidRPr="009F79E8" w:rsidRDefault="003D37C8" w:rsidP="00691204">
            <w:pPr>
              <w:pStyle w:val="Paragraphedeliste"/>
              <w:ind w:firstLine="0"/>
              <w:jc w:val="left"/>
            </w:pPr>
            <w:r w:rsidRPr="003D37C8">
              <w:t>Philippe Duval</w:t>
            </w:r>
            <w:r>
              <w:t>, 2016.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D753F7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359EAC5" wp14:editId="7B904933">
                  <wp:extent cx="510363" cy="773293"/>
                  <wp:effectExtent l="0" t="0" r="4445" b="8255"/>
                  <wp:docPr id="9" name="Image 9" descr="\\aphrodite.admc.u-paris10.fr\scd\BUFR SPSE\Taf_sauvegarde\Commandes\2016\A du L\Fichier images Juin 2016\Qu'est-ce que la psychologie positive  6 qualités et 24 forces pour être heureux. (3e éd.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phrodite.admc.u-paris10.fr\scd\BUFR SPSE\Taf_sauvegarde\Commandes\2016\A du L\Fichier images Juin 2016\Qu'est-ce que la psychologie positive  6 qualités et 24 forces pour être heureux. (3e éd.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11" cy="77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1F3576" w:rsidRDefault="001F3576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1F3576">
              <w:rPr>
                <w:b/>
              </w:rPr>
              <w:t>Qu'est-ce que la psychologie positive ? 6 qualités et 24 forces pour être heureux. (3e éd.)</w:t>
            </w:r>
          </w:p>
          <w:p w:rsidR="001F3576" w:rsidRDefault="001F3576" w:rsidP="00691204">
            <w:pPr>
              <w:pStyle w:val="Paragraphedeliste"/>
              <w:ind w:firstLine="0"/>
              <w:jc w:val="left"/>
            </w:pPr>
            <w:r w:rsidRPr="001F3576">
              <w:t>Roseline Blum</w:t>
            </w:r>
            <w:r>
              <w:t>.</w:t>
            </w:r>
          </w:p>
          <w:p w:rsidR="001F3576" w:rsidRPr="00DF1B4E" w:rsidRDefault="001F3576" w:rsidP="001F3576">
            <w:pPr>
              <w:pStyle w:val="Paragraphedeliste"/>
              <w:ind w:firstLine="0"/>
              <w:jc w:val="left"/>
            </w:pPr>
            <w:r w:rsidRPr="001F3576">
              <w:t>Les Editions Québec-Livres</w:t>
            </w:r>
            <w:r>
              <w:t>, 2016</w:t>
            </w:r>
          </w:p>
        </w:tc>
      </w:tr>
      <w:tr w:rsidR="00EE2726" w:rsidRPr="00DF1B4E" w:rsidTr="00FD0147">
        <w:trPr>
          <w:trHeight w:val="741"/>
        </w:trPr>
        <w:tc>
          <w:tcPr>
            <w:tcW w:w="1596" w:type="dxa"/>
          </w:tcPr>
          <w:p w:rsidR="00A11E5F" w:rsidRPr="00DF1B4E" w:rsidRDefault="00D753F7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28B70E2" wp14:editId="7A7657AE">
                  <wp:extent cx="425302" cy="637953"/>
                  <wp:effectExtent l="0" t="0" r="0" b="0"/>
                  <wp:docPr id="10" name="Image 10" descr="\\aphrodite.admc.u-paris10.fr\scd\BUFR SPSE\Taf_sauvegarde\Commandes\2016\A du L\Fichier images Juin 2016\Vivre les disciplines scolaires. Vécu disciplinaire et décrochage à l'éc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aphrodite.admc.u-paris10.fr\scd\BUFR SPSE\Taf_sauvegarde\Commandes\2016\A du L\Fichier images Juin 2016\Vivre les disciplines scolaires. Vécu disciplinaire et décrochage à l'éc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22" cy="63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D753F7" w:rsidP="00691204">
            <w:pPr>
              <w:pStyle w:val="Paragraphedeliste"/>
              <w:ind w:firstLine="0"/>
              <w:jc w:val="left"/>
              <w:rPr>
                <w:b/>
                <w:sz w:val="20"/>
                <w:szCs w:val="20"/>
              </w:rPr>
            </w:pPr>
            <w:r w:rsidRPr="00D753F7">
              <w:rPr>
                <w:b/>
                <w:sz w:val="20"/>
                <w:szCs w:val="20"/>
              </w:rPr>
              <w:t>Vivre les disciplines scolaires. Vécu disciplinaire et décrochage à l'école.</w:t>
            </w:r>
          </w:p>
          <w:p w:rsidR="00D753F7" w:rsidRDefault="00D753F7" w:rsidP="00691204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D753F7">
              <w:rPr>
                <w:sz w:val="20"/>
                <w:szCs w:val="20"/>
              </w:rPr>
              <w:t>Yves Reuter (dir.)</w:t>
            </w:r>
          </w:p>
          <w:p w:rsidR="00D753F7" w:rsidRPr="00D753F7" w:rsidRDefault="00D753F7" w:rsidP="00691204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D753F7">
              <w:rPr>
                <w:sz w:val="20"/>
                <w:szCs w:val="20"/>
              </w:rPr>
              <w:t>ESF Editeur</w:t>
            </w:r>
            <w:r>
              <w:rPr>
                <w:sz w:val="20"/>
                <w:szCs w:val="20"/>
              </w:rPr>
              <w:t>, 2016.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D753F7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415F4A3" wp14:editId="2956C1C5">
                  <wp:extent cx="489759" cy="754912"/>
                  <wp:effectExtent l="0" t="0" r="5715" b="7620"/>
                  <wp:docPr id="11" name="Image 11" descr="\\aphrodite.admc.u-paris10.fr\scd\BUFR SPSE\Taf_sauvegarde\Commandes\2016\A du L\Fichier images Juin 2016\Repenser l'échec et la réussite scolaire. Vers une clinique des apprentiss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aphrodite.admc.u-paris10.fr\scd\BUFR SPSE\Taf_sauvegarde\Commandes\2016\A du L\Fichier images Juin 2016\Repenser l'échec et la réussite scolaire. Vers une clinique des apprentiss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23" cy="7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D753F7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D753F7">
              <w:rPr>
                <w:b/>
              </w:rPr>
              <w:t>Repenser l'échec et la réussite scolaire. Vers une clinique des apprentissages.</w:t>
            </w:r>
          </w:p>
          <w:p w:rsidR="00D753F7" w:rsidRDefault="00D753F7" w:rsidP="00691204">
            <w:pPr>
              <w:pStyle w:val="Paragraphedeliste"/>
              <w:ind w:firstLine="0"/>
              <w:jc w:val="left"/>
            </w:pPr>
            <w:r w:rsidRPr="00D753F7">
              <w:t>Jean-Sébastien Morvan</w:t>
            </w:r>
            <w:r>
              <w:t>.</w:t>
            </w:r>
          </w:p>
          <w:p w:rsidR="00D753F7" w:rsidRPr="00D753F7" w:rsidRDefault="00D753F7" w:rsidP="00691204">
            <w:pPr>
              <w:pStyle w:val="Paragraphedeliste"/>
              <w:ind w:firstLine="0"/>
              <w:jc w:val="left"/>
            </w:pPr>
            <w:r w:rsidRPr="00D753F7">
              <w:t>ESF Editeur</w:t>
            </w:r>
            <w:r>
              <w:t>, 2015.</w:t>
            </w:r>
          </w:p>
        </w:tc>
      </w:tr>
      <w:tr w:rsidR="00EE2726" w:rsidRPr="00DF1B4E" w:rsidTr="00FD0147">
        <w:trPr>
          <w:trHeight w:val="724"/>
        </w:trPr>
        <w:tc>
          <w:tcPr>
            <w:tcW w:w="1596" w:type="dxa"/>
          </w:tcPr>
          <w:p w:rsidR="00A11E5F" w:rsidRPr="00DF1B4E" w:rsidRDefault="00C40167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5B73283" wp14:editId="4019BE01">
                  <wp:extent cx="457200" cy="685800"/>
                  <wp:effectExtent l="0" t="0" r="0" b="0"/>
                  <wp:docPr id="12" name="Image 12" descr="\\aphrodite.admc.u-paris10.fr\scd\BUFR SPSE\Taf_sauvegarde\Commandes\2016\A du L\Fichier images Juin 2016\Des établissements scolaire autonomes Entre inventivité des acteurs et éclatement du systè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aphrodite.admc.u-paris10.fr\scd\BUFR SPSE\Taf_sauvegarde\Commandes\2016\A du L\Fichier images Juin 2016\Des établissements scolaire autonomes Entre inventivité des acteurs et éclatement du systè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21" cy="68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D753F7" w:rsidP="00691204">
            <w:pPr>
              <w:pStyle w:val="Paragraphedeliste"/>
              <w:ind w:firstLine="0"/>
              <w:jc w:val="left"/>
              <w:rPr>
                <w:b/>
              </w:rPr>
            </w:pPr>
            <w:r w:rsidRPr="00C40167">
              <w:rPr>
                <w:b/>
              </w:rPr>
              <w:t>Des établissements scolaire autonomes? Entre inventivité des acteurs et éclatement du système.</w:t>
            </w:r>
          </w:p>
          <w:p w:rsidR="00C40167" w:rsidRDefault="00C40167" w:rsidP="00691204">
            <w:pPr>
              <w:pStyle w:val="Paragraphedeliste"/>
              <w:ind w:firstLine="0"/>
              <w:jc w:val="left"/>
            </w:pPr>
            <w:r w:rsidRPr="00C40167">
              <w:t>O</w:t>
            </w:r>
            <w:r>
              <w:t xml:space="preserve">livier Maulini, Laetitia </w:t>
            </w:r>
            <w:r w:rsidRPr="00C40167">
              <w:t>Progin (coord.)</w:t>
            </w:r>
          </w:p>
          <w:p w:rsidR="00C40167" w:rsidRPr="00C40167" w:rsidRDefault="00C40167" w:rsidP="00691204">
            <w:pPr>
              <w:pStyle w:val="Paragraphedeliste"/>
              <w:ind w:firstLine="0"/>
              <w:jc w:val="left"/>
            </w:pPr>
            <w:r w:rsidRPr="00C40167">
              <w:t>ESF Editeur</w:t>
            </w:r>
            <w:r>
              <w:t>,2015.</w:t>
            </w:r>
          </w:p>
        </w:tc>
      </w:tr>
      <w:tr w:rsidR="00EE2726" w:rsidRPr="00DF1B4E" w:rsidTr="00FD0147">
        <w:trPr>
          <w:trHeight w:val="881"/>
        </w:trPr>
        <w:tc>
          <w:tcPr>
            <w:tcW w:w="1596" w:type="dxa"/>
          </w:tcPr>
          <w:p w:rsidR="00A11E5F" w:rsidRPr="00DF1B4E" w:rsidRDefault="00C40167" w:rsidP="00691204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179C2CD" wp14:editId="0732FFF4">
                  <wp:extent cx="512398" cy="733646"/>
                  <wp:effectExtent l="0" t="0" r="2540" b="0"/>
                  <wp:docPr id="13" name="Image 13" descr="\\aphrodite.admc.u-paris10.fr\scd\BUFR SPSE\Taf_sauvegarde\Commandes\2016\A du L\Fichier images Juin 2016\la psychologie positive avec les enfants. Pour que vos enfants donnent le meilleur d'eux-même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aphrodite.admc.u-paris10.fr\scd\BUFR SPSE\Taf_sauvegarde\Commandes\2016\A du L\Fichier images Juin 2016\la psychologie positive avec les enfants. Pour que vos enfants donnent le meilleur d'eux-même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01" cy="7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A11E5F" w:rsidRDefault="00C40167" w:rsidP="00691204">
            <w:pPr>
              <w:pStyle w:val="Paragraphedeliste"/>
              <w:ind w:firstLine="0"/>
              <w:jc w:val="left"/>
              <w:rPr>
                <w:b/>
                <w:sz w:val="20"/>
                <w:szCs w:val="20"/>
              </w:rPr>
            </w:pPr>
            <w:r w:rsidRPr="00C40167">
              <w:rPr>
                <w:b/>
                <w:sz w:val="20"/>
                <w:szCs w:val="20"/>
              </w:rPr>
              <w:t>La psychologie positive avec les enfants. Pour que vos enfants donnent le meilleur d'eux-mêmes.</w:t>
            </w:r>
          </w:p>
          <w:p w:rsidR="00C40167" w:rsidRDefault="00C40167" w:rsidP="00691204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C40167">
              <w:rPr>
                <w:sz w:val="20"/>
                <w:szCs w:val="20"/>
              </w:rPr>
              <w:t>Agnès Dutheil</w:t>
            </w:r>
            <w:r>
              <w:rPr>
                <w:sz w:val="20"/>
                <w:szCs w:val="20"/>
              </w:rPr>
              <w:t>.</w:t>
            </w:r>
          </w:p>
          <w:p w:rsidR="00C40167" w:rsidRPr="00C40167" w:rsidRDefault="00C40167" w:rsidP="00691204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C40167">
              <w:rPr>
                <w:sz w:val="20"/>
                <w:szCs w:val="20"/>
              </w:rPr>
              <w:t>Eyrolles</w:t>
            </w:r>
            <w:r>
              <w:rPr>
                <w:sz w:val="20"/>
                <w:szCs w:val="20"/>
              </w:rPr>
              <w:t>, 2016.</w:t>
            </w:r>
          </w:p>
        </w:tc>
      </w:tr>
      <w:tr w:rsidR="00E3246D" w:rsidRPr="00DF1B4E" w:rsidTr="00FD0147">
        <w:trPr>
          <w:trHeight w:val="724"/>
        </w:trPr>
        <w:tc>
          <w:tcPr>
            <w:tcW w:w="1596" w:type="dxa"/>
          </w:tcPr>
          <w:p w:rsidR="000E6D13" w:rsidRPr="00DF1B4E" w:rsidRDefault="00C40167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B0062A6" wp14:editId="48D54B87">
                  <wp:extent cx="478465" cy="742703"/>
                  <wp:effectExtent l="0" t="0" r="0" b="635"/>
                  <wp:docPr id="14" name="Image 14" descr="\\aphrodite.admc.u-paris10.fr\scd\BUFR SPSE\Taf_sauvegarde\Commandes\2016\A du L\Fichier images Juin 2016\La dynamique des groupes (D. Oberlé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aphrodite.admc.u-paris10.fr\scd\BUFR SPSE\Taf_sauvegarde\Commandes\2016\A du L\Fichier images Juin 2016\La dynamique des groupes (D. Oberlé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94" cy="74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E6D13" w:rsidRDefault="00C40167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C40167">
              <w:rPr>
                <w:b/>
              </w:rPr>
              <w:t>La dynamique des groupes.</w:t>
            </w:r>
          </w:p>
          <w:p w:rsidR="00C40167" w:rsidRDefault="00C40167" w:rsidP="00814703">
            <w:pPr>
              <w:pStyle w:val="Paragraphedeliste"/>
              <w:ind w:firstLine="0"/>
              <w:jc w:val="left"/>
            </w:pPr>
            <w:r w:rsidRPr="00C40167">
              <w:t>Dominique Oberlé</w:t>
            </w:r>
            <w:r>
              <w:t>.</w:t>
            </w:r>
          </w:p>
          <w:p w:rsidR="00C40167" w:rsidRPr="00C40167" w:rsidRDefault="00C40167" w:rsidP="00814703">
            <w:pPr>
              <w:pStyle w:val="Paragraphedeliste"/>
              <w:ind w:firstLine="0"/>
              <w:jc w:val="left"/>
            </w:pPr>
            <w:r w:rsidRPr="00C40167">
              <w:t>PUG</w:t>
            </w:r>
            <w:r>
              <w:t>,2015.</w:t>
            </w:r>
          </w:p>
        </w:tc>
      </w:tr>
      <w:tr w:rsidR="00E3246D" w:rsidRPr="00DF1B4E" w:rsidTr="00FD0147">
        <w:trPr>
          <w:trHeight w:val="741"/>
        </w:trPr>
        <w:tc>
          <w:tcPr>
            <w:tcW w:w="1596" w:type="dxa"/>
          </w:tcPr>
          <w:p w:rsidR="000E6D13" w:rsidRPr="00DF1B4E" w:rsidRDefault="00C40167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43367FC" wp14:editId="73292FDB">
                  <wp:extent cx="457200" cy="754109"/>
                  <wp:effectExtent l="0" t="0" r="0" b="8255"/>
                  <wp:docPr id="15" name="Image 15" descr="\\aphrodite.admc.u-paris10.fr\scd\BUFR SPSE\Taf_sauvegarde\Commandes\2016\A du L\Fichier images Juin 2016\Folies hystériques et psychoses dissociati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aphrodite.admc.u-paris10.fr\scd\BUFR SPSE\Taf_sauvegarde\Commandes\2016\A du L\Fichier images Juin 2016\Folies hystériques et psychoses dissociati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11" cy="75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E6D13" w:rsidRDefault="00C40167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C40167">
              <w:rPr>
                <w:b/>
              </w:rPr>
              <w:t>Folies hystériques et psychoses dissociatives.</w:t>
            </w:r>
          </w:p>
          <w:p w:rsidR="00C40167" w:rsidRDefault="00C40167" w:rsidP="00814703">
            <w:pPr>
              <w:pStyle w:val="Paragraphedeliste"/>
              <w:ind w:firstLine="0"/>
              <w:jc w:val="left"/>
            </w:pPr>
            <w:r w:rsidRPr="00C40167">
              <w:t>Jean-Claude Maleval</w:t>
            </w:r>
            <w:r>
              <w:t>.</w:t>
            </w:r>
          </w:p>
          <w:p w:rsidR="00C40167" w:rsidRPr="00C40167" w:rsidRDefault="00C40167" w:rsidP="00814703">
            <w:pPr>
              <w:pStyle w:val="Paragraphedeliste"/>
              <w:ind w:firstLine="0"/>
              <w:jc w:val="left"/>
            </w:pPr>
            <w:r w:rsidRPr="00C40167">
              <w:t>Payot &amp; Rivages</w:t>
            </w:r>
            <w:r>
              <w:t>, 2007.</w:t>
            </w:r>
          </w:p>
        </w:tc>
      </w:tr>
      <w:tr w:rsidR="00E3246D" w:rsidRPr="00DF1B4E" w:rsidTr="00FD0147">
        <w:trPr>
          <w:trHeight w:val="724"/>
        </w:trPr>
        <w:tc>
          <w:tcPr>
            <w:tcW w:w="1596" w:type="dxa"/>
          </w:tcPr>
          <w:p w:rsidR="000E6D13" w:rsidRPr="00DF1B4E" w:rsidRDefault="00C40167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86BCED6" wp14:editId="2AEA8BB6">
                  <wp:extent cx="424571" cy="659218"/>
                  <wp:effectExtent l="0" t="0" r="0" b="7620"/>
                  <wp:docPr id="5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60" cy="65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E6D13" w:rsidRPr="00C40167" w:rsidRDefault="00C40167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C40167">
              <w:rPr>
                <w:b/>
              </w:rPr>
              <w:t>L'autorité. Psychologie et psychopathologie.</w:t>
            </w:r>
          </w:p>
          <w:p w:rsidR="00C40167" w:rsidRDefault="00C40167" w:rsidP="00814703">
            <w:pPr>
              <w:pStyle w:val="Paragraphedeliste"/>
              <w:ind w:firstLine="0"/>
              <w:jc w:val="left"/>
            </w:pPr>
            <w:r w:rsidRPr="00C40167">
              <w:t>Ariane Bilheran</w:t>
            </w:r>
            <w:r>
              <w:t>.</w:t>
            </w:r>
          </w:p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  <w:r w:rsidRPr="00C40167">
              <w:t>Armand Colin</w:t>
            </w:r>
            <w:r>
              <w:t>, 2016.</w:t>
            </w:r>
          </w:p>
        </w:tc>
      </w:tr>
      <w:tr w:rsidR="00E3246D" w:rsidRPr="00DF1B4E" w:rsidTr="00FD0147">
        <w:trPr>
          <w:trHeight w:val="724"/>
        </w:trPr>
        <w:tc>
          <w:tcPr>
            <w:tcW w:w="1596" w:type="dxa"/>
          </w:tcPr>
          <w:p w:rsidR="000E6D13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79B4D52" wp14:editId="1BF24BE9">
                  <wp:extent cx="467833" cy="746956"/>
                  <wp:effectExtent l="0" t="0" r="8890" b="0"/>
                  <wp:docPr id="54" name="Image 54" descr="\\aphrodite.admc.u-paris10.fr\scd\BUFR SPSE\Taf_sauvegarde\Commandes\2016\A du L\Fichier images Juin 2016\Du déni au crime. Des origines psychologiques de la vio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aphrodite.admc.u-paris10.fr\scd\BUFR SPSE\Taf_sauvegarde\Commandes\2016\A du L\Fichier images Juin 2016\Du déni au crime. Des origines psychologiques de la vio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55" cy="74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E6D13" w:rsidRDefault="00E3246D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E3246D">
              <w:rPr>
                <w:b/>
              </w:rPr>
              <w:t>Du déni au crime. Des origines psychologiques de la violence.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Odile Verschoot</w:t>
            </w:r>
            <w:r>
              <w:t>.</w:t>
            </w:r>
          </w:p>
          <w:p w:rsidR="00E3246D" w:rsidRP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Imago</w:t>
            </w:r>
            <w:r>
              <w:t>, 2015.</w:t>
            </w:r>
          </w:p>
        </w:tc>
      </w:tr>
      <w:tr w:rsidR="00E3246D" w:rsidRPr="00DF1B4E" w:rsidTr="00FD0147">
        <w:trPr>
          <w:trHeight w:val="881"/>
        </w:trPr>
        <w:tc>
          <w:tcPr>
            <w:tcW w:w="1596" w:type="dxa"/>
          </w:tcPr>
          <w:p w:rsidR="000E6D13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A51CB3F" wp14:editId="6EEEF066">
                  <wp:extent cx="446567" cy="700450"/>
                  <wp:effectExtent l="0" t="0" r="0" b="4445"/>
                  <wp:docPr id="55" name="Image 55" descr="\\aphrodite.admc.u-paris10.fr\scd\BUFR SPSE\Taf_sauvegarde\Commandes\2016\A du L\Fichier images Juin 2016\Les autismes et leurs évolutions. Apports des méthodes projective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aphrodite.admc.u-paris10.fr\scd\BUFR SPSE\Taf_sauvegarde\Commandes\2016\A du L\Fichier images Juin 2016\Les autismes et leurs évolutions. Apports des méthodes projective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13" cy="70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0E6D13" w:rsidRDefault="00E3246D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E3246D">
              <w:rPr>
                <w:b/>
              </w:rPr>
              <w:t>Les autismes et leurs évolutions. Apports des méthodes projectives.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Hélène Suarez Labat</w:t>
            </w:r>
            <w:r>
              <w:t>.</w:t>
            </w:r>
          </w:p>
          <w:p w:rsidR="00E3246D" w:rsidRP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Dunod</w:t>
            </w:r>
            <w:r>
              <w:t>, 2015.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D4E6733" wp14:editId="43DA0FA8">
                  <wp:extent cx="457200" cy="679355"/>
                  <wp:effectExtent l="0" t="0" r="0" b="6985"/>
                  <wp:docPr id="56" name="Image 56" descr="\\aphrodite.admc.u-paris10.fr\scd\BUFR SPSE\Taf_sauvegarde\Commandes\2016\A du L\Fichier images Juin 2016\Le choix d'éduquer. Ethique et pédagogie (12e éd.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aphrodite.admc.u-paris10.fr\scd\BUFR SPSE\Taf_sauvegarde\Commandes\2016\A du L\Fichier images Juin 2016\Le choix d'éduquer. Ethique et pédagogie (12e éd.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87" cy="683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Pr="00E3246D" w:rsidRDefault="00E3246D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E3246D">
              <w:rPr>
                <w:b/>
              </w:rPr>
              <w:t>Le choix d'éduquer. Ethique et pédagogie (12e éd.)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Philippe Meirieu</w:t>
            </w:r>
            <w:r>
              <w:t>.</w:t>
            </w:r>
          </w:p>
          <w:p w:rsidR="00E3246D" w:rsidRPr="00DF1B4E" w:rsidRDefault="00E3246D" w:rsidP="00814703">
            <w:pPr>
              <w:pStyle w:val="Paragraphedeliste"/>
              <w:ind w:firstLine="0"/>
              <w:jc w:val="left"/>
            </w:pPr>
            <w:r w:rsidRPr="00E3246D">
              <w:t>ESF Editeur</w:t>
            </w:r>
            <w:r>
              <w:t>, 2016.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EC5472B" wp14:editId="31480022">
                  <wp:extent cx="422699" cy="659218"/>
                  <wp:effectExtent l="0" t="0" r="0" b="7620"/>
                  <wp:docPr id="57" name="Image 57" descr="\\aphrodite.admc.u-paris10.fr\scd\BUFR SPSE\Taf_sauvegarde\Commandes\2016\A du L\Fichier images Juin 2016\Réussir son projet d'évolution professionn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aphrodite.admc.u-paris10.fr\scd\BUFR SPSE\Taf_sauvegarde\Commandes\2016\A du L\Fichier images Juin 2016\Réussir son projet d'évolution professionn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01" cy="659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P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rPr>
                <w:b/>
              </w:rPr>
              <w:t>Réussir son projet d'évolution professionnelle.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Daniel Géraud, Jean-Jacques Joubert</w:t>
            </w:r>
            <w:r>
              <w:t>.</w:t>
            </w:r>
          </w:p>
          <w:p w:rsidR="00E3246D" w:rsidRPr="00DF1B4E" w:rsidRDefault="00E3246D" w:rsidP="00814703">
            <w:pPr>
              <w:pStyle w:val="Paragraphedeliste"/>
              <w:ind w:firstLine="0"/>
              <w:jc w:val="left"/>
            </w:pPr>
            <w:r w:rsidRPr="00E3246D">
              <w:t>Dunod</w:t>
            </w:r>
            <w:r>
              <w:t>, 2015.</w:t>
            </w:r>
          </w:p>
        </w:tc>
      </w:tr>
      <w:tr w:rsidR="00C40167" w:rsidRPr="00DF1B4E" w:rsidTr="00FD0147">
        <w:trPr>
          <w:trHeight w:val="881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7D03F85" wp14:editId="6B21C467">
                  <wp:extent cx="499731" cy="731505"/>
                  <wp:effectExtent l="0" t="0" r="0" b="0"/>
                  <wp:docPr id="58" name="Image 58" descr="\\aphrodite.admc.u-paris10.fr\scd\BUFR SPSE\Taf_sauvegarde\Commandes\2016\A du L\Fichier images Juin 2016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aphrodite.admc.u-paris10.fr\scd\BUFR SPSE\Taf_sauvegarde\Commandes\2016\A du L\Fichier images Juin 2016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34" cy="7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Pr="00E3246D" w:rsidRDefault="00E3246D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E3246D">
              <w:rPr>
                <w:b/>
              </w:rPr>
              <w:t>Génération 3.0. Enfants et ados à l'ère des cultures numérisées.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Pascal Lardellier</w:t>
            </w:r>
            <w:r>
              <w:t>.</w:t>
            </w:r>
          </w:p>
          <w:p w:rsidR="00E3246D" w:rsidRPr="00DF1B4E" w:rsidRDefault="00E3246D" w:rsidP="00814703">
            <w:pPr>
              <w:pStyle w:val="Paragraphedeliste"/>
              <w:ind w:firstLine="0"/>
              <w:jc w:val="left"/>
            </w:pPr>
            <w:r w:rsidRPr="00E3246D">
              <w:t>Editions EMS</w:t>
            </w:r>
            <w:r>
              <w:t>, 2016.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273DE5B" wp14:editId="22261616">
                  <wp:extent cx="542261" cy="813391"/>
                  <wp:effectExtent l="0" t="0" r="0" b="6350"/>
                  <wp:docPr id="59" name="Image 59" descr="\\aphrodite.admc.u-paris10.fr\scd\BUFR SPSE\Taf_sauvegarde\Commandes\2016\A du L\Fichier images Juin 2016\7 facilitateurs à l'apprentissage. Vivre du bonheur pédagogique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aphrodite.admc.u-paris10.fr\scd\BUFR SPSE\Taf_sauvegarde\Commandes\2016\A du L\Fichier images Juin 2016\7 facilitateurs à l'apprentissage. Vivre du bonheur pédagogique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28" cy="81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Default="00E3246D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E3246D">
              <w:rPr>
                <w:b/>
              </w:rPr>
              <w:t>7 facilitateurs à l'apprentissage. Vivre du bonheur pédagogique.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Léonard Guillaume, Jean-François Manil</w:t>
            </w:r>
            <w:r>
              <w:t>.</w:t>
            </w:r>
          </w:p>
          <w:p w:rsidR="00E3246D" w:rsidRPr="00E3246D" w:rsidRDefault="00E3246D" w:rsidP="00814703">
            <w:pPr>
              <w:pStyle w:val="Paragraphedeliste"/>
              <w:ind w:firstLine="0"/>
              <w:jc w:val="left"/>
            </w:pPr>
            <w:r w:rsidRPr="00E3246D">
              <w:t>Chronique Sociale</w:t>
            </w:r>
            <w:r>
              <w:t>,2016.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088F64C" wp14:editId="115D826D">
                  <wp:extent cx="489098" cy="723927"/>
                  <wp:effectExtent l="0" t="0" r="6350" b="0"/>
                  <wp:docPr id="61" name="Image 61" descr="\\aphrodite.admc.u-paris10.fr\scd\BUFR SPSE\Taf_sauvegarde\Commandes\2016\A du L\Fichier images Juin 2016\Sans mobile apparent. Un quotidien sans portable, sans smart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aphrodite.admc.u-paris10.fr\scd\BUFR SPSE\Taf_sauvegarde\Commandes\2016\A du L\Fichier images Juin 2016\Sans mobile apparent. Un quotidien sans portable, sans smart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22" cy="72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Default="00E3246D" w:rsidP="00814703">
            <w:pPr>
              <w:pStyle w:val="Paragraphedeliste"/>
              <w:ind w:firstLine="0"/>
              <w:jc w:val="left"/>
              <w:rPr>
                <w:b/>
                <w:sz w:val="20"/>
                <w:szCs w:val="20"/>
              </w:rPr>
            </w:pPr>
            <w:r w:rsidRPr="00E3246D">
              <w:rPr>
                <w:b/>
                <w:sz w:val="20"/>
                <w:szCs w:val="20"/>
              </w:rPr>
              <w:t>Sans "mobile" apparent. Un quotidien "sans portable", "sans smartphone".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E3246D">
              <w:rPr>
                <w:sz w:val="20"/>
                <w:szCs w:val="20"/>
              </w:rPr>
              <w:t>Bertrand Bergier</w:t>
            </w:r>
            <w:r>
              <w:rPr>
                <w:sz w:val="20"/>
                <w:szCs w:val="20"/>
              </w:rPr>
              <w:t>.</w:t>
            </w:r>
          </w:p>
          <w:p w:rsidR="00E3246D" w:rsidRPr="00E3246D" w:rsidRDefault="00E3246D" w:rsidP="00814703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E3246D">
              <w:rPr>
                <w:sz w:val="20"/>
                <w:szCs w:val="20"/>
              </w:rPr>
              <w:t>Chronique Sociale</w:t>
            </w:r>
            <w:r>
              <w:rPr>
                <w:sz w:val="20"/>
                <w:szCs w:val="20"/>
              </w:rPr>
              <w:t>, 2016.</w:t>
            </w:r>
          </w:p>
        </w:tc>
      </w:tr>
      <w:tr w:rsidR="00C40167" w:rsidRPr="00DF1B4E" w:rsidTr="00FD0147">
        <w:trPr>
          <w:trHeight w:val="881"/>
        </w:trPr>
        <w:tc>
          <w:tcPr>
            <w:tcW w:w="1596" w:type="dxa"/>
          </w:tcPr>
          <w:p w:rsidR="00C40167" w:rsidRPr="00DF1B4E" w:rsidRDefault="00E3246D" w:rsidP="00814703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A7DC6AC" wp14:editId="663B6EED">
                  <wp:extent cx="499730" cy="743914"/>
                  <wp:effectExtent l="0" t="0" r="0" b="0"/>
                  <wp:docPr id="60" name="Image 60" descr="\\aphrodite.admc.u-paris10.fr\scd\BUFR SPSE\Taf_sauvegarde\Commandes\2016\A du L\Fichier images Juin 2016\Neurosciences et cognition. Perspectives pour les sciences de l'éducation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aphrodite.admc.u-paris10.fr\scd\BUFR SPSE\Taf_sauvegarde\Commandes\2016\A du L\Fichier images Juin 2016\Neurosciences et cognition. Perspectives pour les sciences de l'éducation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49" cy="74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C40167" w:rsidRDefault="00E3246D" w:rsidP="00814703">
            <w:pPr>
              <w:pStyle w:val="Paragraphedeliste"/>
              <w:ind w:firstLine="0"/>
              <w:jc w:val="left"/>
              <w:rPr>
                <w:b/>
                <w:sz w:val="20"/>
                <w:szCs w:val="20"/>
              </w:rPr>
            </w:pPr>
            <w:r w:rsidRPr="00E3246D">
              <w:rPr>
                <w:b/>
                <w:sz w:val="20"/>
                <w:szCs w:val="20"/>
              </w:rPr>
              <w:t>Neurosciences et cognition. Perspectives pour les sciences de l'éducation.</w:t>
            </w:r>
          </w:p>
          <w:p w:rsidR="00E3246D" w:rsidRDefault="00E3246D" w:rsidP="00814703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E3246D">
              <w:rPr>
                <w:sz w:val="20"/>
                <w:szCs w:val="20"/>
              </w:rPr>
              <w:t>Eric Tardif, Pierre-André Doudin (dir.)</w:t>
            </w:r>
          </w:p>
          <w:p w:rsidR="00E3246D" w:rsidRPr="00E3246D" w:rsidRDefault="00E3246D" w:rsidP="00814703">
            <w:pPr>
              <w:pStyle w:val="Paragraphedeliste"/>
              <w:ind w:firstLine="0"/>
              <w:jc w:val="left"/>
              <w:rPr>
                <w:sz w:val="20"/>
                <w:szCs w:val="20"/>
              </w:rPr>
            </w:pPr>
            <w:r w:rsidRPr="00E3246D">
              <w:rPr>
                <w:sz w:val="20"/>
                <w:szCs w:val="20"/>
              </w:rPr>
              <w:t>De Boeck</w:t>
            </w:r>
            <w:r>
              <w:rPr>
                <w:sz w:val="20"/>
                <w:szCs w:val="20"/>
              </w:rPr>
              <w:t>, 2016.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A845E2" w:rsidP="00814703">
            <w:pPr>
              <w:pStyle w:val="Paragraphedeliste"/>
              <w:ind w:firstLine="0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D6FDDB6" wp14:editId="3799504E">
                  <wp:extent cx="499730" cy="824258"/>
                  <wp:effectExtent l="0" t="0" r="0" b="0"/>
                  <wp:docPr id="62" name="Image 62" descr="\\aphrodite.admc.u-paris10.fr\scd\BUFR SPSE\Taf_sauvegarde\Commandes\2016\A du L\Fichier images Juin 2016\Les théories de la motivation. (2e éd. 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aphrodite.admc.u-paris10.fr\scd\BUFR SPSE\Taf_sauvegarde\Commandes\2016\A du L\Fichier images Juin 2016\Les théories de la motivation. (2e éd. 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08" cy="82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725" w:type="dxa"/>
          </w:tcPr>
          <w:p w:rsidR="00C40167" w:rsidRDefault="00A845E2" w:rsidP="00814703">
            <w:pPr>
              <w:pStyle w:val="Paragraphedeliste"/>
              <w:ind w:firstLine="0"/>
              <w:jc w:val="left"/>
              <w:rPr>
                <w:b/>
              </w:rPr>
            </w:pPr>
            <w:r w:rsidRPr="00A845E2">
              <w:rPr>
                <w:b/>
              </w:rPr>
              <w:t>Les théories de la motivation. (2e éd. )</w:t>
            </w:r>
          </w:p>
          <w:p w:rsidR="00A845E2" w:rsidRDefault="00A845E2" w:rsidP="00814703">
            <w:pPr>
              <w:pStyle w:val="Paragraphedeliste"/>
              <w:ind w:firstLine="0"/>
              <w:jc w:val="left"/>
            </w:pPr>
            <w:r w:rsidRPr="00A845E2">
              <w:t>Fabien Fenouillet</w:t>
            </w:r>
            <w:r>
              <w:t>.</w:t>
            </w:r>
          </w:p>
          <w:p w:rsidR="00A845E2" w:rsidRPr="00A845E2" w:rsidRDefault="00A845E2" w:rsidP="00814703">
            <w:pPr>
              <w:pStyle w:val="Paragraphedeliste"/>
              <w:ind w:firstLine="0"/>
              <w:jc w:val="left"/>
            </w:pPr>
            <w:r w:rsidRPr="00A845E2">
              <w:t>Dunod</w:t>
            </w:r>
            <w:r>
              <w:t>, 2016.</w:t>
            </w: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881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881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724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  <w:tr w:rsidR="00C40167" w:rsidRPr="00DF1B4E" w:rsidTr="00FD0147">
        <w:trPr>
          <w:trHeight w:val="881"/>
        </w:trPr>
        <w:tc>
          <w:tcPr>
            <w:tcW w:w="1596" w:type="dxa"/>
          </w:tcPr>
          <w:p w:rsidR="00C40167" w:rsidRPr="00DF1B4E" w:rsidRDefault="00C40167" w:rsidP="00814703">
            <w:pPr>
              <w:pStyle w:val="Paragraphedeliste"/>
              <w:ind w:firstLine="0"/>
              <w:jc w:val="center"/>
            </w:pPr>
          </w:p>
        </w:tc>
        <w:tc>
          <w:tcPr>
            <w:tcW w:w="7725" w:type="dxa"/>
          </w:tcPr>
          <w:p w:rsidR="00C40167" w:rsidRPr="00DF1B4E" w:rsidRDefault="00C40167" w:rsidP="00814703">
            <w:pPr>
              <w:pStyle w:val="Paragraphedeliste"/>
              <w:ind w:firstLine="0"/>
              <w:jc w:val="left"/>
            </w:pPr>
          </w:p>
        </w:tc>
      </w:tr>
    </w:tbl>
    <w:p w:rsidR="003F1BF3" w:rsidRPr="00DF1B4E" w:rsidRDefault="003F1BF3" w:rsidP="00D172E5">
      <w:pPr>
        <w:pStyle w:val="Paragraphedeliste"/>
      </w:pPr>
    </w:p>
    <w:p w:rsidR="00D91FFC" w:rsidRPr="00DF1B4E" w:rsidRDefault="00D91FFC" w:rsidP="00E82213">
      <w:pPr>
        <w:pStyle w:val="Paragraphedeliste"/>
      </w:pPr>
    </w:p>
    <w:sectPr w:rsidR="00D91FFC" w:rsidRPr="00DF1B4E" w:rsidSect="005863EA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61" w:rsidRDefault="00EE3361" w:rsidP="00F97E50">
      <w:pPr>
        <w:spacing w:line="240" w:lineRule="auto"/>
      </w:pPr>
      <w:r>
        <w:separator/>
      </w:r>
    </w:p>
  </w:endnote>
  <w:endnote w:type="continuationSeparator" w:id="0">
    <w:p w:rsidR="00EE3361" w:rsidRDefault="00EE3361" w:rsidP="00F97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13326"/>
      <w:docPartObj>
        <w:docPartGallery w:val="Page Numbers (Bottom of Page)"/>
        <w:docPartUnique/>
      </w:docPartObj>
    </w:sdtPr>
    <w:sdtEndPr/>
    <w:sdtContent>
      <w:p w:rsidR="00D91FFC" w:rsidRDefault="00D91F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47">
          <w:rPr>
            <w:noProof/>
          </w:rPr>
          <w:t>9</w:t>
        </w:r>
        <w:r>
          <w:fldChar w:fldCharType="end"/>
        </w:r>
      </w:p>
    </w:sdtContent>
  </w:sdt>
  <w:p w:rsidR="00376AD4" w:rsidRDefault="00E000C9" w:rsidP="00E000C9">
    <w:pPr>
      <w:pStyle w:val="Pieddepage"/>
    </w:pPr>
    <w:r>
      <w:rPr>
        <w:b/>
      </w:rPr>
      <w:t>Rédactrice</w:t>
    </w:r>
    <w:r>
      <w:t> : 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18" w:rsidRPr="00345751" w:rsidRDefault="00345751" w:rsidP="00345751">
    <w:pPr>
      <w:pStyle w:val="Pieddepage"/>
    </w:pPr>
    <w:r>
      <w:rPr>
        <w:b/>
      </w:rPr>
      <w:t>Rédactrice</w:t>
    </w:r>
    <w:r>
      <w:t xml:space="preserve"> : </w:t>
    </w:r>
    <w:r w:rsidR="000F4E8C">
      <w:t>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61" w:rsidRDefault="00EE3361" w:rsidP="00F97E50">
      <w:pPr>
        <w:spacing w:line="240" w:lineRule="auto"/>
      </w:pPr>
      <w:r>
        <w:separator/>
      </w:r>
    </w:p>
  </w:footnote>
  <w:footnote w:type="continuationSeparator" w:id="0">
    <w:p w:rsidR="00EE3361" w:rsidRDefault="00EE3361" w:rsidP="00F97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14" w:rsidRDefault="00174F14" w:rsidP="005863EA">
    <w:pPr>
      <w:pStyle w:val="En-tte"/>
      <w:tabs>
        <w:tab w:val="clear" w:pos="4536"/>
        <w:tab w:val="clear" w:pos="9072"/>
        <w:tab w:val="left" w:pos="53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EA" w:rsidRDefault="0058053A">
    <w:pPr>
      <w:pStyle w:val="En-tte"/>
      <w:rPr>
        <w:noProof/>
      </w:rPr>
    </w:pPr>
    <w:r>
      <w:rPr>
        <w:noProof/>
      </w:rPr>
      <w:drawing>
        <wp:inline distT="0" distB="0" distL="0" distR="0">
          <wp:extent cx="2463008" cy="751684"/>
          <wp:effectExtent l="0" t="0" r="0" b="0"/>
          <wp:docPr id="4" name="Image 4" descr="S:\Communication\07_Base-iconographique\Logos\Universite\SCD\upo-scd-print-cmjn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\07_Base-iconographique\Logos\Universite\SCD\upo-scd-print-cmjn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57" cy="753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1935522" wp14:editId="4C35C062">
          <wp:extent cx="733646" cy="739799"/>
          <wp:effectExtent l="0" t="0" r="9525" b="3175"/>
          <wp:docPr id="6" name="Image 6" descr="S:\Communication\07_Base-iconographique\Logos\Universite\UFR-SPSE\ufr-spse-web-rvb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Communication\07_Base-iconographique\Logos\Universite\UFR-SPSE\ufr-spse-web-rvb-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68" cy="73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63EA">
      <w:rPr>
        <w:noProof/>
      </w:rPr>
      <w:ptab w:relativeTo="margin" w:alignment="left" w:leader="none"/>
    </w:r>
    <w:r w:rsidR="00E82213">
      <w:rPr>
        <w:noProof/>
      </w:rPr>
      <w:t xml:space="preserve">         </w:t>
    </w:r>
    <w:r w:rsidR="00E52C2E">
      <w:rPr>
        <w:noProof/>
      </w:rPr>
      <w:drawing>
        <wp:inline distT="0" distB="0" distL="0" distR="0">
          <wp:extent cx="5760720" cy="5760720"/>
          <wp:effectExtent l="0" t="0" r="0" b="0"/>
          <wp:docPr id="5" name="Image 5" descr="S:\Communication\05-Communication-externe\Com-imprimee\BUFR-SPSE\RDF-LOGO-V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\05-Communication-externe\Com-imprimee\BUFR-SPSE\RDF-LOGO-V-RV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213">
      <w:rPr>
        <w:noProof/>
      </w:rPr>
      <w:t xml:space="preserve">  </w:t>
    </w:r>
  </w:p>
  <w:p w:rsidR="003F5518" w:rsidRPr="003F5518" w:rsidRDefault="003F5518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2.55pt;visibility:visible;mso-wrap-style:square" o:bullet="t">
        <v:imagedata r:id="rId1" o:title=""/>
      </v:shape>
    </w:pict>
  </w:numPicBullet>
  <w:abstractNum w:abstractNumId="0">
    <w:nsid w:val="02D434F1"/>
    <w:multiLevelType w:val="hybridMultilevel"/>
    <w:tmpl w:val="A4D05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412BD"/>
    <w:multiLevelType w:val="hybridMultilevel"/>
    <w:tmpl w:val="FFEC986C"/>
    <w:lvl w:ilvl="0" w:tplc="0DD89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7537"/>
    <w:multiLevelType w:val="hybridMultilevel"/>
    <w:tmpl w:val="3282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10736"/>
    <w:multiLevelType w:val="hybridMultilevel"/>
    <w:tmpl w:val="C49ABB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B18ED"/>
    <w:multiLevelType w:val="hybridMultilevel"/>
    <w:tmpl w:val="85D6E7B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B7882"/>
    <w:multiLevelType w:val="multilevel"/>
    <w:tmpl w:val="D5B2C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5A0839"/>
    <w:multiLevelType w:val="hybridMultilevel"/>
    <w:tmpl w:val="63D67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42A07"/>
    <w:multiLevelType w:val="hybridMultilevel"/>
    <w:tmpl w:val="21AAD3F4"/>
    <w:lvl w:ilvl="0" w:tplc="34C6F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53E9A"/>
    <w:multiLevelType w:val="hybridMultilevel"/>
    <w:tmpl w:val="559EEE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6201A"/>
    <w:multiLevelType w:val="hybridMultilevel"/>
    <w:tmpl w:val="C0DC3C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36FE4"/>
    <w:multiLevelType w:val="hybridMultilevel"/>
    <w:tmpl w:val="AEC42094"/>
    <w:lvl w:ilvl="0" w:tplc="4A54E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CB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A7A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A6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CB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144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6D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4D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85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F805C3"/>
    <w:multiLevelType w:val="hybridMultilevel"/>
    <w:tmpl w:val="413CF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10269"/>
    <w:multiLevelType w:val="multilevel"/>
    <w:tmpl w:val="6D0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00E39"/>
    <w:multiLevelType w:val="hybridMultilevel"/>
    <w:tmpl w:val="B2F60340"/>
    <w:lvl w:ilvl="0" w:tplc="E7AC43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6441DB"/>
    <w:multiLevelType w:val="hybridMultilevel"/>
    <w:tmpl w:val="69322596"/>
    <w:lvl w:ilvl="0" w:tplc="53764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D6CC0"/>
    <w:multiLevelType w:val="hybridMultilevel"/>
    <w:tmpl w:val="C002838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AB95974"/>
    <w:multiLevelType w:val="hybridMultilevel"/>
    <w:tmpl w:val="FF2831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66C81"/>
    <w:multiLevelType w:val="hybridMultilevel"/>
    <w:tmpl w:val="46B27D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5"/>
  </w:num>
  <w:num w:numId="6">
    <w:abstractNumId w:val="7"/>
  </w:num>
  <w:num w:numId="7">
    <w:abstractNumId w:val="16"/>
  </w:num>
  <w:num w:numId="8">
    <w:abstractNumId w:val="5"/>
  </w:num>
  <w:num w:numId="9">
    <w:abstractNumId w:val="12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D"/>
    <w:rsid w:val="0002402D"/>
    <w:rsid w:val="000249E3"/>
    <w:rsid w:val="000335A1"/>
    <w:rsid w:val="00045F6E"/>
    <w:rsid w:val="0004711E"/>
    <w:rsid w:val="00053458"/>
    <w:rsid w:val="00054440"/>
    <w:rsid w:val="000608F9"/>
    <w:rsid w:val="00063312"/>
    <w:rsid w:val="00063E08"/>
    <w:rsid w:val="00064DCC"/>
    <w:rsid w:val="000654F8"/>
    <w:rsid w:val="000748F0"/>
    <w:rsid w:val="000A2EF3"/>
    <w:rsid w:val="000A3DCE"/>
    <w:rsid w:val="000B1E69"/>
    <w:rsid w:val="000D099B"/>
    <w:rsid w:val="000D5CD9"/>
    <w:rsid w:val="000E6D13"/>
    <w:rsid w:val="000F4E8C"/>
    <w:rsid w:val="00111DDC"/>
    <w:rsid w:val="00111F97"/>
    <w:rsid w:val="001130A7"/>
    <w:rsid w:val="00120780"/>
    <w:rsid w:val="00136214"/>
    <w:rsid w:val="00155FE3"/>
    <w:rsid w:val="001666EB"/>
    <w:rsid w:val="00174F14"/>
    <w:rsid w:val="00183806"/>
    <w:rsid w:val="00192D7D"/>
    <w:rsid w:val="001974F8"/>
    <w:rsid w:val="001A6F77"/>
    <w:rsid w:val="001B7A5E"/>
    <w:rsid w:val="001C1272"/>
    <w:rsid w:val="001D1885"/>
    <w:rsid w:val="001D3165"/>
    <w:rsid w:val="001E21EE"/>
    <w:rsid w:val="001E26D3"/>
    <w:rsid w:val="001E2A3B"/>
    <w:rsid w:val="001F2D58"/>
    <w:rsid w:val="001F3576"/>
    <w:rsid w:val="001F53F4"/>
    <w:rsid w:val="00211569"/>
    <w:rsid w:val="00256538"/>
    <w:rsid w:val="00262588"/>
    <w:rsid w:val="002760D0"/>
    <w:rsid w:val="002A797E"/>
    <w:rsid w:val="002B0A44"/>
    <w:rsid w:val="002B1DEB"/>
    <w:rsid w:val="002B59E0"/>
    <w:rsid w:val="002B78CC"/>
    <w:rsid w:val="002C33EA"/>
    <w:rsid w:val="002C39CA"/>
    <w:rsid w:val="002C49FF"/>
    <w:rsid w:val="002D7787"/>
    <w:rsid w:val="002F0F3C"/>
    <w:rsid w:val="003005EE"/>
    <w:rsid w:val="003164F9"/>
    <w:rsid w:val="003424BD"/>
    <w:rsid w:val="00343548"/>
    <w:rsid w:val="00345751"/>
    <w:rsid w:val="00345E75"/>
    <w:rsid w:val="0036713F"/>
    <w:rsid w:val="00367526"/>
    <w:rsid w:val="00367919"/>
    <w:rsid w:val="00376AD4"/>
    <w:rsid w:val="00380B91"/>
    <w:rsid w:val="00386130"/>
    <w:rsid w:val="003D24EF"/>
    <w:rsid w:val="003D37C8"/>
    <w:rsid w:val="003D665D"/>
    <w:rsid w:val="003E706C"/>
    <w:rsid w:val="003F1734"/>
    <w:rsid w:val="003F1BF3"/>
    <w:rsid w:val="003F5518"/>
    <w:rsid w:val="004206A5"/>
    <w:rsid w:val="00434517"/>
    <w:rsid w:val="004426AD"/>
    <w:rsid w:val="00443692"/>
    <w:rsid w:val="00443D83"/>
    <w:rsid w:val="004449DB"/>
    <w:rsid w:val="00450F3D"/>
    <w:rsid w:val="004551F0"/>
    <w:rsid w:val="00455F6C"/>
    <w:rsid w:val="004627EA"/>
    <w:rsid w:val="00495685"/>
    <w:rsid w:val="004A1D91"/>
    <w:rsid w:val="004B3BFE"/>
    <w:rsid w:val="004C0A0E"/>
    <w:rsid w:val="004D65CB"/>
    <w:rsid w:val="004E0C3C"/>
    <w:rsid w:val="004E7630"/>
    <w:rsid w:val="004F7A2F"/>
    <w:rsid w:val="00514A26"/>
    <w:rsid w:val="00522E2F"/>
    <w:rsid w:val="00533430"/>
    <w:rsid w:val="00543C19"/>
    <w:rsid w:val="005671F5"/>
    <w:rsid w:val="005728F6"/>
    <w:rsid w:val="0058053A"/>
    <w:rsid w:val="00583C6C"/>
    <w:rsid w:val="005863EA"/>
    <w:rsid w:val="00591A35"/>
    <w:rsid w:val="005971A1"/>
    <w:rsid w:val="005A02DA"/>
    <w:rsid w:val="005A0DD4"/>
    <w:rsid w:val="005A70F7"/>
    <w:rsid w:val="005E1670"/>
    <w:rsid w:val="005E2943"/>
    <w:rsid w:val="00602B86"/>
    <w:rsid w:val="00606882"/>
    <w:rsid w:val="00610AA7"/>
    <w:rsid w:val="00616D30"/>
    <w:rsid w:val="006257B9"/>
    <w:rsid w:val="006301B5"/>
    <w:rsid w:val="006349EB"/>
    <w:rsid w:val="00647A47"/>
    <w:rsid w:val="00670D1C"/>
    <w:rsid w:val="00696B22"/>
    <w:rsid w:val="006A718F"/>
    <w:rsid w:val="006B3179"/>
    <w:rsid w:val="006B4572"/>
    <w:rsid w:val="006D761A"/>
    <w:rsid w:val="006E6D02"/>
    <w:rsid w:val="007042A5"/>
    <w:rsid w:val="0071084E"/>
    <w:rsid w:val="007401F6"/>
    <w:rsid w:val="007403D1"/>
    <w:rsid w:val="0074470C"/>
    <w:rsid w:val="00750DF6"/>
    <w:rsid w:val="0075167B"/>
    <w:rsid w:val="00761C71"/>
    <w:rsid w:val="00771B40"/>
    <w:rsid w:val="0077478B"/>
    <w:rsid w:val="007C43D0"/>
    <w:rsid w:val="007C537E"/>
    <w:rsid w:val="007E633E"/>
    <w:rsid w:val="007E79D4"/>
    <w:rsid w:val="007F52BC"/>
    <w:rsid w:val="007F558B"/>
    <w:rsid w:val="00802344"/>
    <w:rsid w:val="00835AAD"/>
    <w:rsid w:val="0084787E"/>
    <w:rsid w:val="008544AD"/>
    <w:rsid w:val="0085701B"/>
    <w:rsid w:val="00857A79"/>
    <w:rsid w:val="00860E48"/>
    <w:rsid w:val="008800B7"/>
    <w:rsid w:val="00887041"/>
    <w:rsid w:val="008C2BE8"/>
    <w:rsid w:val="008D2899"/>
    <w:rsid w:val="008E5EB6"/>
    <w:rsid w:val="008E625D"/>
    <w:rsid w:val="008E6726"/>
    <w:rsid w:val="008E6EF7"/>
    <w:rsid w:val="009028CE"/>
    <w:rsid w:val="00912540"/>
    <w:rsid w:val="00915892"/>
    <w:rsid w:val="0092011A"/>
    <w:rsid w:val="0095014B"/>
    <w:rsid w:val="00950D22"/>
    <w:rsid w:val="0096124E"/>
    <w:rsid w:val="00961A70"/>
    <w:rsid w:val="00962CCD"/>
    <w:rsid w:val="00972F7A"/>
    <w:rsid w:val="00981869"/>
    <w:rsid w:val="00982D51"/>
    <w:rsid w:val="00986507"/>
    <w:rsid w:val="009A781B"/>
    <w:rsid w:val="009C163A"/>
    <w:rsid w:val="009C5A5B"/>
    <w:rsid w:val="009D3643"/>
    <w:rsid w:val="009E4839"/>
    <w:rsid w:val="009F0F4A"/>
    <w:rsid w:val="009F79E8"/>
    <w:rsid w:val="00A11E5F"/>
    <w:rsid w:val="00A45846"/>
    <w:rsid w:val="00A6731F"/>
    <w:rsid w:val="00A70322"/>
    <w:rsid w:val="00A845E2"/>
    <w:rsid w:val="00A91CBF"/>
    <w:rsid w:val="00A94A88"/>
    <w:rsid w:val="00AA0AB7"/>
    <w:rsid w:val="00AA7661"/>
    <w:rsid w:val="00AC43A6"/>
    <w:rsid w:val="00AD3128"/>
    <w:rsid w:val="00AD34BF"/>
    <w:rsid w:val="00AF1974"/>
    <w:rsid w:val="00B20795"/>
    <w:rsid w:val="00B30997"/>
    <w:rsid w:val="00B406F6"/>
    <w:rsid w:val="00B457B3"/>
    <w:rsid w:val="00B502CB"/>
    <w:rsid w:val="00B5241D"/>
    <w:rsid w:val="00B71B61"/>
    <w:rsid w:val="00B93DB7"/>
    <w:rsid w:val="00BB4D12"/>
    <w:rsid w:val="00BB5846"/>
    <w:rsid w:val="00BC1143"/>
    <w:rsid w:val="00BE7213"/>
    <w:rsid w:val="00C02E6E"/>
    <w:rsid w:val="00C10ACB"/>
    <w:rsid w:val="00C17CFE"/>
    <w:rsid w:val="00C279BC"/>
    <w:rsid w:val="00C34E53"/>
    <w:rsid w:val="00C37735"/>
    <w:rsid w:val="00C40167"/>
    <w:rsid w:val="00C5369C"/>
    <w:rsid w:val="00C81F92"/>
    <w:rsid w:val="00C82233"/>
    <w:rsid w:val="00C83CA3"/>
    <w:rsid w:val="00CB10DE"/>
    <w:rsid w:val="00CC2B96"/>
    <w:rsid w:val="00CC6B34"/>
    <w:rsid w:val="00CE01F8"/>
    <w:rsid w:val="00CF3F7D"/>
    <w:rsid w:val="00D00DC5"/>
    <w:rsid w:val="00D07CDD"/>
    <w:rsid w:val="00D130C6"/>
    <w:rsid w:val="00D172E5"/>
    <w:rsid w:val="00D20CDB"/>
    <w:rsid w:val="00D317FB"/>
    <w:rsid w:val="00D40584"/>
    <w:rsid w:val="00D44EFD"/>
    <w:rsid w:val="00D60B41"/>
    <w:rsid w:val="00D7380E"/>
    <w:rsid w:val="00D753F7"/>
    <w:rsid w:val="00D80D01"/>
    <w:rsid w:val="00D82E0F"/>
    <w:rsid w:val="00D919A9"/>
    <w:rsid w:val="00D91FFC"/>
    <w:rsid w:val="00D926E5"/>
    <w:rsid w:val="00D96A79"/>
    <w:rsid w:val="00DA4A37"/>
    <w:rsid w:val="00DC46DA"/>
    <w:rsid w:val="00DC6447"/>
    <w:rsid w:val="00DF1B4E"/>
    <w:rsid w:val="00E000C9"/>
    <w:rsid w:val="00E010A3"/>
    <w:rsid w:val="00E12229"/>
    <w:rsid w:val="00E16CB1"/>
    <w:rsid w:val="00E3246D"/>
    <w:rsid w:val="00E33EED"/>
    <w:rsid w:val="00E50764"/>
    <w:rsid w:val="00E50AC8"/>
    <w:rsid w:val="00E51764"/>
    <w:rsid w:val="00E52C2E"/>
    <w:rsid w:val="00E52E69"/>
    <w:rsid w:val="00E55D13"/>
    <w:rsid w:val="00E6161B"/>
    <w:rsid w:val="00E8010D"/>
    <w:rsid w:val="00E82213"/>
    <w:rsid w:val="00E84C5A"/>
    <w:rsid w:val="00E85633"/>
    <w:rsid w:val="00E91D57"/>
    <w:rsid w:val="00E96140"/>
    <w:rsid w:val="00EA5B38"/>
    <w:rsid w:val="00EB0DD4"/>
    <w:rsid w:val="00ED4792"/>
    <w:rsid w:val="00EE2726"/>
    <w:rsid w:val="00EE3361"/>
    <w:rsid w:val="00EE4DCC"/>
    <w:rsid w:val="00EF0222"/>
    <w:rsid w:val="00EF1DA0"/>
    <w:rsid w:val="00F0310E"/>
    <w:rsid w:val="00F04F33"/>
    <w:rsid w:val="00F07F0E"/>
    <w:rsid w:val="00F16933"/>
    <w:rsid w:val="00F2220A"/>
    <w:rsid w:val="00F27EA3"/>
    <w:rsid w:val="00F34C7B"/>
    <w:rsid w:val="00F34EA8"/>
    <w:rsid w:val="00F3650D"/>
    <w:rsid w:val="00F368A9"/>
    <w:rsid w:val="00F4295E"/>
    <w:rsid w:val="00F5432B"/>
    <w:rsid w:val="00F56281"/>
    <w:rsid w:val="00F6305C"/>
    <w:rsid w:val="00F66345"/>
    <w:rsid w:val="00F70AB0"/>
    <w:rsid w:val="00F84062"/>
    <w:rsid w:val="00F9514F"/>
    <w:rsid w:val="00F97E50"/>
    <w:rsid w:val="00FB1FDF"/>
    <w:rsid w:val="00FD0147"/>
    <w:rsid w:val="00FE208F"/>
    <w:rsid w:val="00FF4359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5F"/>
    <w:pPr>
      <w:spacing w:after="0"/>
    </w:pPr>
    <w:rPr>
      <w:rFonts w:ascii="Arial" w:eastAsia="Times New Roman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032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auto"/>
      <w:sz w:val="28"/>
      <w:szCs w:val="28"/>
    </w:rPr>
  </w:style>
  <w:style w:type="paragraph" w:styleId="Titre2">
    <w:name w:val="heading 2"/>
    <w:basedOn w:val="CRTitre1"/>
    <w:next w:val="Normal"/>
    <w:link w:val="Titre2Car"/>
    <w:uiPriority w:val="9"/>
    <w:unhideWhenUsed/>
    <w:qFormat/>
    <w:rsid w:val="000608F9"/>
    <w:pPr>
      <w:pBdr>
        <w:bottom w:val="single" w:sz="4" w:space="0" w:color="000000"/>
      </w:pBdr>
      <w:spacing w:before="360" w:after="120"/>
      <w:ind w:left="431" w:hanging="431"/>
      <w:outlineLvl w:val="1"/>
    </w:pPr>
    <w:rPr>
      <w:rFonts w:ascii="Arial" w:hAnsi="Arial"/>
      <w:bCs/>
      <w:smallCaps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E01F8"/>
    <w:p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Nouveautés"/>
    <w:basedOn w:val="Normal"/>
    <w:uiPriority w:val="34"/>
    <w:qFormat/>
    <w:rsid w:val="00D172E5"/>
    <w:pPr>
      <w:spacing w:before="240" w:after="240" w:line="240" w:lineRule="auto"/>
      <w:ind w:firstLine="720"/>
      <w:jc w:val="both"/>
    </w:pPr>
  </w:style>
  <w:style w:type="paragraph" w:customStyle="1" w:styleId="CRTitre1">
    <w:name w:val="CR Titre 1"/>
    <w:basedOn w:val="Normal"/>
    <w:rsid w:val="008E5EB6"/>
    <w:pPr>
      <w:pBdr>
        <w:bottom w:val="single" w:sz="4" w:space="1" w:color="000000"/>
      </w:pBdr>
      <w:suppressAutoHyphens/>
      <w:snapToGrid w:val="0"/>
      <w:spacing w:line="240" w:lineRule="auto"/>
      <w:ind w:left="2124" w:hanging="2124"/>
      <w:jc w:val="both"/>
    </w:pPr>
    <w:rPr>
      <w:rFonts w:ascii="Times New Roman" w:hAnsi="Times New Roman" w:cs="Times New Roman"/>
      <w:b/>
      <w:color w:val="auto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F70AB0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014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014B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5014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70322"/>
    <w:rPr>
      <w:rFonts w:ascii="Arial" w:eastAsiaTheme="majorEastAsia" w:hAnsi="Arial" w:cstheme="majorBidi"/>
      <w:b/>
      <w:bCs/>
      <w:small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08F9"/>
    <w:rPr>
      <w:rFonts w:ascii="Arial" w:eastAsia="Times New Roman" w:hAnsi="Arial" w:cs="Times New Roman"/>
      <w:b/>
      <w:bCs/>
      <w:smallCaps/>
      <w:szCs w:val="24"/>
      <w:lang w:eastAsia="ar-SA"/>
    </w:rPr>
  </w:style>
  <w:style w:type="table" w:styleId="Grilledutableau">
    <w:name w:val="Table Grid"/>
    <w:basedOn w:val="TableauNormal"/>
    <w:uiPriority w:val="99"/>
    <w:rsid w:val="0091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P10-Tableau1">
    <w:name w:val="SCD P10 - Tableau 1"/>
    <w:basedOn w:val="TableauNormal"/>
    <w:uiPriority w:val="99"/>
    <w:rsid w:val="00915892"/>
    <w:pPr>
      <w:spacing w:after="0" w:line="240" w:lineRule="auto"/>
    </w:pPr>
    <w:rPr>
      <w:rFonts w:ascii="Arial" w:hAnsi="Arial"/>
    </w:rPr>
    <w:tblPr>
      <w:tblBorders>
        <w:top w:val="single" w:sz="12" w:space="0" w:color="D57C1B"/>
        <w:left w:val="single" w:sz="12" w:space="0" w:color="D57C1B"/>
        <w:bottom w:val="single" w:sz="12" w:space="0" w:color="D57C1B"/>
        <w:right w:val="single" w:sz="12" w:space="0" w:color="D57C1B"/>
        <w:insideH w:val="single" w:sz="12" w:space="0" w:color="D57C1B"/>
        <w:insideV w:val="single" w:sz="12" w:space="0" w:color="D57C1B"/>
      </w:tblBorders>
    </w:tblPr>
    <w:tcPr>
      <w:shd w:val="clear" w:color="auto" w:fill="auto"/>
      <w:vAlign w:val="center"/>
    </w:tcPr>
  </w:style>
  <w:style w:type="paragraph" w:styleId="Titre">
    <w:name w:val="Title"/>
    <w:basedOn w:val="Normal"/>
    <w:next w:val="Normal"/>
    <w:link w:val="TitreCar"/>
    <w:uiPriority w:val="10"/>
    <w:qFormat/>
    <w:rsid w:val="0096124E"/>
    <w:pPr>
      <w:spacing w:before="480" w:after="120" w:line="240" w:lineRule="auto"/>
    </w:pPr>
    <w:rPr>
      <w:b/>
      <w:cap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96124E"/>
    <w:rPr>
      <w:rFonts w:ascii="Arial" w:eastAsia="Times New Roman" w:hAnsi="Arial" w:cs="Arial"/>
      <w:b/>
      <w:caps/>
      <w:color w:val="00000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3EA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FE3"/>
    <w:pPr>
      <w:spacing w:after="300"/>
    </w:pPr>
  </w:style>
  <w:style w:type="character" w:customStyle="1" w:styleId="Sous-titreCar">
    <w:name w:val="Sous-titre Car"/>
    <w:basedOn w:val="Policepardfaut"/>
    <w:link w:val="Sous-titre"/>
    <w:uiPriority w:val="11"/>
    <w:rsid w:val="00155FE3"/>
    <w:rPr>
      <w:rFonts w:ascii="Arial" w:eastAsia="Times New Roman" w:hAnsi="Arial" w:cs="Arial"/>
      <w:color w:val="000000"/>
      <w:lang w:eastAsia="fr-FR"/>
    </w:rPr>
  </w:style>
  <w:style w:type="table" w:customStyle="1" w:styleId="SCDP10-Tableau2">
    <w:name w:val="SCD P10 - Tableau 2"/>
    <w:basedOn w:val="Listeclaire-Accent6"/>
    <w:uiPriority w:val="99"/>
    <w:rsid w:val="00D7380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CDP10-Tableau3">
    <w:name w:val="SCD P10 - Tableau 3"/>
    <w:basedOn w:val="TableauNormal"/>
    <w:uiPriority w:val="99"/>
    <w:rsid w:val="002C39CA"/>
    <w:pPr>
      <w:spacing w:after="0" w:line="240" w:lineRule="auto"/>
    </w:pPr>
    <w:rPr>
      <w:rFonts w:ascii="Arial" w:hAnsi="Arial"/>
    </w:rPr>
    <w:tblPr>
      <w:tblBorders>
        <w:top w:val="single" w:sz="4" w:space="0" w:color="D57C1B"/>
        <w:left w:val="single" w:sz="4" w:space="0" w:color="D57C1B"/>
        <w:bottom w:val="single" w:sz="4" w:space="0" w:color="D57C1B"/>
        <w:right w:val="single" w:sz="4" w:space="0" w:color="D57C1B"/>
        <w:insideH w:val="single" w:sz="4" w:space="0" w:color="D57C1B"/>
        <w:insideV w:val="single" w:sz="4" w:space="0" w:color="D57C1B"/>
      </w:tblBorders>
    </w:tblPr>
    <w:tcPr>
      <w:vAlign w:val="center"/>
    </w:tcPr>
  </w:style>
  <w:style w:type="table" w:styleId="Listeclaire-Accent6">
    <w:name w:val="Light List Accent 6"/>
    <w:basedOn w:val="TableauNormal"/>
    <w:uiPriority w:val="61"/>
    <w:rsid w:val="00D7380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F0F3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CE01F8"/>
    <w:rPr>
      <w:rFonts w:ascii="Arial" w:eastAsia="Times New Roman" w:hAnsi="Arial" w:cs="Arial"/>
      <w:b/>
      <w:color w:val="00000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5F"/>
    <w:pPr>
      <w:spacing w:after="0"/>
    </w:pPr>
    <w:rPr>
      <w:rFonts w:ascii="Arial" w:eastAsia="Times New Roman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032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auto"/>
      <w:sz w:val="28"/>
      <w:szCs w:val="28"/>
    </w:rPr>
  </w:style>
  <w:style w:type="paragraph" w:styleId="Titre2">
    <w:name w:val="heading 2"/>
    <w:basedOn w:val="CRTitre1"/>
    <w:next w:val="Normal"/>
    <w:link w:val="Titre2Car"/>
    <w:uiPriority w:val="9"/>
    <w:unhideWhenUsed/>
    <w:qFormat/>
    <w:rsid w:val="000608F9"/>
    <w:pPr>
      <w:pBdr>
        <w:bottom w:val="single" w:sz="4" w:space="0" w:color="000000"/>
      </w:pBdr>
      <w:spacing w:before="360" w:after="120"/>
      <w:ind w:left="431" w:hanging="431"/>
      <w:outlineLvl w:val="1"/>
    </w:pPr>
    <w:rPr>
      <w:rFonts w:ascii="Arial" w:hAnsi="Arial"/>
      <w:bCs/>
      <w:smallCaps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E01F8"/>
    <w:p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Nouveautés"/>
    <w:basedOn w:val="Normal"/>
    <w:uiPriority w:val="34"/>
    <w:qFormat/>
    <w:rsid w:val="00D172E5"/>
    <w:pPr>
      <w:spacing w:before="240" w:after="240" w:line="240" w:lineRule="auto"/>
      <w:ind w:firstLine="720"/>
      <w:jc w:val="both"/>
    </w:pPr>
  </w:style>
  <w:style w:type="paragraph" w:customStyle="1" w:styleId="CRTitre1">
    <w:name w:val="CR Titre 1"/>
    <w:basedOn w:val="Normal"/>
    <w:rsid w:val="008E5EB6"/>
    <w:pPr>
      <w:pBdr>
        <w:bottom w:val="single" w:sz="4" w:space="1" w:color="000000"/>
      </w:pBdr>
      <w:suppressAutoHyphens/>
      <w:snapToGrid w:val="0"/>
      <w:spacing w:line="240" w:lineRule="auto"/>
      <w:ind w:left="2124" w:hanging="2124"/>
      <w:jc w:val="both"/>
    </w:pPr>
    <w:rPr>
      <w:rFonts w:ascii="Times New Roman" w:hAnsi="Times New Roman" w:cs="Times New Roman"/>
      <w:b/>
      <w:color w:val="auto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F70AB0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014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014B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5014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70322"/>
    <w:rPr>
      <w:rFonts w:ascii="Arial" w:eastAsiaTheme="majorEastAsia" w:hAnsi="Arial" w:cstheme="majorBidi"/>
      <w:b/>
      <w:bCs/>
      <w:small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08F9"/>
    <w:rPr>
      <w:rFonts w:ascii="Arial" w:eastAsia="Times New Roman" w:hAnsi="Arial" w:cs="Times New Roman"/>
      <w:b/>
      <w:bCs/>
      <w:smallCaps/>
      <w:szCs w:val="24"/>
      <w:lang w:eastAsia="ar-SA"/>
    </w:rPr>
  </w:style>
  <w:style w:type="table" w:styleId="Grilledutableau">
    <w:name w:val="Table Grid"/>
    <w:basedOn w:val="TableauNormal"/>
    <w:uiPriority w:val="99"/>
    <w:rsid w:val="0091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P10-Tableau1">
    <w:name w:val="SCD P10 - Tableau 1"/>
    <w:basedOn w:val="TableauNormal"/>
    <w:uiPriority w:val="99"/>
    <w:rsid w:val="00915892"/>
    <w:pPr>
      <w:spacing w:after="0" w:line="240" w:lineRule="auto"/>
    </w:pPr>
    <w:rPr>
      <w:rFonts w:ascii="Arial" w:hAnsi="Arial"/>
    </w:rPr>
    <w:tblPr>
      <w:tblBorders>
        <w:top w:val="single" w:sz="12" w:space="0" w:color="D57C1B"/>
        <w:left w:val="single" w:sz="12" w:space="0" w:color="D57C1B"/>
        <w:bottom w:val="single" w:sz="12" w:space="0" w:color="D57C1B"/>
        <w:right w:val="single" w:sz="12" w:space="0" w:color="D57C1B"/>
        <w:insideH w:val="single" w:sz="12" w:space="0" w:color="D57C1B"/>
        <w:insideV w:val="single" w:sz="12" w:space="0" w:color="D57C1B"/>
      </w:tblBorders>
    </w:tblPr>
    <w:tcPr>
      <w:shd w:val="clear" w:color="auto" w:fill="auto"/>
      <w:vAlign w:val="center"/>
    </w:tcPr>
  </w:style>
  <w:style w:type="paragraph" w:styleId="Titre">
    <w:name w:val="Title"/>
    <w:basedOn w:val="Normal"/>
    <w:next w:val="Normal"/>
    <w:link w:val="TitreCar"/>
    <w:uiPriority w:val="10"/>
    <w:qFormat/>
    <w:rsid w:val="0096124E"/>
    <w:pPr>
      <w:spacing w:before="480" w:after="120" w:line="240" w:lineRule="auto"/>
    </w:pPr>
    <w:rPr>
      <w:b/>
      <w:cap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96124E"/>
    <w:rPr>
      <w:rFonts w:ascii="Arial" w:eastAsia="Times New Roman" w:hAnsi="Arial" w:cs="Arial"/>
      <w:b/>
      <w:caps/>
      <w:color w:val="00000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3EA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FE3"/>
    <w:pPr>
      <w:spacing w:after="300"/>
    </w:pPr>
  </w:style>
  <w:style w:type="character" w:customStyle="1" w:styleId="Sous-titreCar">
    <w:name w:val="Sous-titre Car"/>
    <w:basedOn w:val="Policepardfaut"/>
    <w:link w:val="Sous-titre"/>
    <w:uiPriority w:val="11"/>
    <w:rsid w:val="00155FE3"/>
    <w:rPr>
      <w:rFonts w:ascii="Arial" w:eastAsia="Times New Roman" w:hAnsi="Arial" w:cs="Arial"/>
      <w:color w:val="000000"/>
      <w:lang w:eastAsia="fr-FR"/>
    </w:rPr>
  </w:style>
  <w:style w:type="table" w:customStyle="1" w:styleId="SCDP10-Tableau2">
    <w:name w:val="SCD P10 - Tableau 2"/>
    <w:basedOn w:val="Listeclaire-Accent6"/>
    <w:uiPriority w:val="99"/>
    <w:rsid w:val="00D7380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CDP10-Tableau3">
    <w:name w:val="SCD P10 - Tableau 3"/>
    <w:basedOn w:val="TableauNormal"/>
    <w:uiPriority w:val="99"/>
    <w:rsid w:val="002C39CA"/>
    <w:pPr>
      <w:spacing w:after="0" w:line="240" w:lineRule="auto"/>
    </w:pPr>
    <w:rPr>
      <w:rFonts w:ascii="Arial" w:hAnsi="Arial"/>
    </w:rPr>
    <w:tblPr>
      <w:tblBorders>
        <w:top w:val="single" w:sz="4" w:space="0" w:color="D57C1B"/>
        <w:left w:val="single" w:sz="4" w:space="0" w:color="D57C1B"/>
        <w:bottom w:val="single" w:sz="4" w:space="0" w:color="D57C1B"/>
        <w:right w:val="single" w:sz="4" w:space="0" w:color="D57C1B"/>
        <w:insideH w:val="single" w:sz="4" w:space="0" w:color="D57C1B"/>
        <w:insideV w:val="single" w:sz="4" w:space="0" w:color="D57C1B"/>
      </w:tblBorders>
    </w:tblPr>
    <w:tcPr>
      <w:vAlign w:val="center"/>
    </w:tcPr>
  </w:style>
  <w:style w:type="table" w:styleId="Listeclaire-Accent6">
    <w:name w:val="Light List Accent 6"/>
    <w:basedOn w:val="TableauNormal"/>
    <w:uiPriority w:val="61"/>
    <w:rsid w:val="00D7380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F0F3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CE01F8"/>
    <w:rPr>
      <w:rFonts w:ascii="Arial" w:eastAsia="Times New Roman" w:hAnsi="Arial" w:cs="Arial"/>
      <w:b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gif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png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5" Type="http://schemas.openxmlformats.org/officeDocument/2006/relationships/settings" Target="setting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4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footnotes" Target="footnotes.xml"/><Relationship Id="rId7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3.png"/><Relationship Id="rId2" Type="http://schemas.openxmlformats.org/officeDocument/2006/relationships/image" Target="media/image62.jpeg"/><Relationship Id="rId1" Type="http://schemas.openxmlformats.org/officeDocument/2006/relationships/image" Target="media/image6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98FB-9172-492B-9838-9AE8CDF6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Delaigue Aurelie</dc:creator>
  <cp:lastModifiedBy>Leroy Ludivine</cp:lastModifiedBy>
  <cp:revision>2</cp:revision>
  <cp:lastPrinted>2016-06-03T15:42:00Z</cp:lastPrinted>
  <dcterms:created xsi:type="dcterms:W3CDTF">2016-12-15T10:05:00Z</dcterms:created>
  <dcterms:modified xsi:type="dcterms:W3CDTF">2016-12-15T10:05:00Z</dcterms:modified>
</cp:coreProperties>
</file>